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ABB" w:rsidRDefault="00654ABB" w:rsidP="00703A53">
      <w:pPr>
        <w:pStyle w:val="IEEETitle"/>
        <w:contextualSpacing/>
        <w:rPr>
          <w:rStyle w:val="shorttext"/>
          <w:shd w:val="clear" w:color="auto" w:fill="FFFFFF"/>
          <w:lang w:val="en-US"/>
        </w:rPr>
      </w:pPr>
      <w:r w:rsidRPr="00654ABB">
        <w:rPr>
          <w:rStyle w:val="shorttext"/>
          <w:shd w:val="clear" w:color="auto" w:fill="FFFFFF"/>
          <w:lang w:val="en-US"/>
        </w:rPr>
        <w:t>Analisis Pola Peminjaman Buku Perpustakaan Menggunakan Algoritma Apriori Untuk</w:t>
      </w:r>
    </w:p>
    <w:p w:rsidR="00D41274" w:rsidRPr="002B09BC" w:rsidRDefault="00654ABB" w:rsidP="00703A53">
      <w:pPr>
        <w:pStyle w:val="IEEETitle"/>
        <w:contextualSpacing/>
        <w:rPr>
          <w:lang w:val="en-US"/>
        </w:rPr>
      </w:pPr>
      <w:r w:rsidRPr="00654ABB">
        <w:rPr>
          <w:rStyle w:val="shorttext"/>
          <w:shd w:val="clear" w:color="auto" w:fill="FFFFFF"/>
          <w:lang w:val="en-US"/>
        </w:rPr>
        <w:t>Optimasi Koleksi</w:t>
      </w:r>
    </w:p>
    <w:p w:rsidR="00703A53" w:rsidRDefault="00703A53" w:rsidP="00B64EBA">
      <w:pPr>
        <w:pStyle w:val="IEEEAuthorName"/>
        <w:contextualSpacing/>
        <w:rPr>
          <w:lang w:val="en-US"/>
        </w:rPr>
      </w:pPr>
    </w:p>
    <w:p w:rsidR="00D41274" w:rsidRPr="00B64EBA" w:rsidRDefault="00654ABB" w:rsidP="00B64EBA">
      <w:pPr>
        <w:pStyle w:val="IEEEAuthorName"/>
        <w:spacing w:before="0" w:after="0"/>
        <w:rPr>
          <w:b/>
          <w:szCs w:val="22"/>
          <w:lang w:val="en-US"/>
        </w:rPr>
      </w:pPr>
      <w:r w:rsidRPr="00654ABB">
        <w:rPr>
          <w:b/>
          <w:lang w:val="en-US"/>
        </w:rPr>
        <w:t>Rahmawati</w:t>
      </w:r>
      <w:r w:rsidRPr="00654ABB">
        <w:rPr>
          <w:b/>
          <w:vertAlign w:val="superscript"/>
          <w:lang w:val="en-US"/>
        </w:rPr>
        <w:t>1</w:t>
      </w:r>
      <w:r>
        <w:rPr>
          <w:b/>
          <w:vertAlign w:val="superscript"/>
          <w:lang w:val="en-US"/>
        </w:rPr>
        <w:t>*</w:t>
      </w:r>
      <w:r w:rsidRPr="00654ABB">
        <w:rPr>
          <w:b/>
          <w:lang w:val="en-US"/>
        </w:rPr>
        <w:t>, Putri Diana Syah Putra</w:t>
      </w:r>
      <w:r w:rsidRPr="00654ABB">
        <w:rPr>
          <w:b/>
          <w:vertAlign w:val="superscript"/>
          <w:lang w:val="en-US"/>
        </w:rPr>
        <w:t>1</w:t>
      </w:r>
      <w:r w:rsidRPr="00654ABB">
        <w:rPr>
          <w:b/>
          <w:lang w:val="en-US"/>
        </w:rPr>
        <w:t>, Jufri</w:t>
      </w:r>
      <w:r w:rsidRPr="00654ABB">
        <w:rPr>
          <w:b/>
          <w:vertAlign w:val="superscript"/>
          <w:lang w:val="en-US"/>
        </w:rPr>
        <w:t>2</w:t>
      </w:r>
      <w:r w:rsidRPr="00654ABB">
        <w:rPr>
          <w:b/>
          <w:lang w:val="en-US"/>
        </w:rPr>
        <w:t>, Andi Irmayana</w:t>
      </w:r>
      <w:r w:rsidRPr="00654ABB">
        <w:rPr>
          <w:b/>
          <w:vertAlign w:val="superscript"/>
          <w:lang w:val="en-US"/>
        </w:rPr>
        <w:t>2</w:t>
      </w:r>
    </w:p>
    <w:p w:rsidR="00D41274" w:rsidRPr="00B64EBA" w:rsidRDefault="002B09BC" w:rsidP="00B64EBA">
      <w:pPr>
        <w:pStyle w:val="IEEEAuthorAffiliation"/>
        <w:spacing w:after="0"/>
        <w:rPr>
          <w:i w:val="0"/>
          <w:sz w:val="22"/>
          <w:szCs w:val="22"/>
        </w:rPr>
      </w:pPr>
      <w:r w:rsidRPr="00B64EBA">
        <w:rPr>
          <w:i w:val="0"/>
          <w:sz w:val="22"/>
          <w:szCs w:val="22"/>
        </w:rPr>
        <w:t xml:space="preserve"> </w:t>
      </w:r>
      <w:r w:rsidR="00B92B81" w:rsidRPr="00B64EBA">
        <w:rPr>
          <w:i w:val="0"/>
          <w:sz w:val="22"/>
          <w:szCs w:val="22"/>
          <w:vertAlign w:val="superscript"/>
        </w:rPr>
        <w:t>1</w:t>
      </w:r>
      <w:r w:rsidR="00F8153D" w:rsidRPr="00B64EBA">
        <w:rPr>
          <w:i w:val="0"/>
          <w:sz w:val="22"/>
          <w:szCs w:val="22"/>
        </w:rPr>
        <w:t>Sistem Informasi</w:t>
      </w:r>
      <w:r w:rsidR="00D23C86" w:rsidRPr="00B64EBA">
        <w:rPr>
          <w:i w:val="0"/>
          <w:sz w:val="22"/>
          <w:szCs w:val="22"/>
        </w:rPr>
        <w:t xml:space="preserve"> </w:t>
      </w:r>
      <w:r w:rsidR="000F59FD" w:rsidRPr="00B64EBA">
        <w:rPr>
          <w:i w:val="0"/>
          <w:sz w:val="22"/>
          <w:szCs w:val="22"/>
        </w:rPr>
        <w:t>Universitas Dipa Makassar</w:t>
      </w:r>
      <w:r w:rsidR="00703A53" w:rsidRPr="00B64EBA">
        <w:rPr>
          <w:i w:val="0"/>
          <w:sz w:val="22"/>
          <w:szCs w:val="22"/>
        </w:rPr>
        <w:t xml:space="preserve">, </w:t>
      </w:r>
      <w:r w:rsidR="000F59FD" w:rsidRPr="00B64EBA">
        <w:rPr>
          <w:i w:val="0"/>
          <w:sz w:val="22"/>
          <w:szCs w:val="22"/>
        </w:rPr>
        <w:t>Makassar</w:t>
      </w:r>
      <w:r w:rsidR="00845043">
        <w:rPr>
          <w:i w:val="0"/>
          <w:sz w:val="22"/>
          <w:szCs w:val="22"/>
        </w:rPr>
        <w:t>, Indonesia</w:t>
      </w:r>
      <w:r w:rsidR="00703A53" w:rsidRPr="00B64EBA">
        <w:rPr>
          <w:i w:val="0"/>
          <w:sz w:val="22"/>
          <w:szCs w:val="22"/>
        </w:rPr>
        <w:t>.</w:t>
      </w:r>
    </w:p>
    <w:p w:rsidR="00703A53" w:rsidRPr="00B64EBA" w:rsidRDefault="00703A53" w:rsidP="00B64EBA">
      <w:pPr>
        <w:pStyle w:val="IEEEAuthorAffiliation"/>
        <w:spacing w:after="0"/>
        <w:rPr>
          <w:i w:val="0"/>
          <w:sz w:val="22"/>
          <w:szCs w:val="22"/>
        </w:rPr>
      </w:pPr>
      <w:r w:rsidRPr="00B64EBA">
        <w:rPr>
          <w:i w:val="0"/>
          <w:sz w:val="22"/>
          <w:szCs w:val="22"/>
          <w:vertAlign w:val="superscript"/>
        </w:rPr>
        <w:t>2</w:t>
      </w:r>
      <w:r w:rsidRPr="00B64EBA">
        <w:rPr>
          <w:i w:val="0"/>
          <w:sz w:val="22"/>
          <w:szCs w:val="22"/>
        </w:rPr>
        <w:t>Universitas Dipa Makassar</w:t>
      </w:r>
      <w:r w:rsidR="00454472" w:rsidRPr="00B64EBA">
        <w:rPr>
          <w:i w:val="0"/>
          <w:sz w:val="22"/>
          <w:szCs w:val="22"/>
        </w:rPr>
        <w:t>, Makassar</w:t>
      </w:r>
      <w:r w:rsidR="00454472">
        <w:rPr>
          <w:i w:val="0"/>
          <w:sz w:val="22"/>
          <w:szCs w:val="22"/>
        </w:rPr>
        <w:t>, Indonesia</w:t>
      </w:r>
      <w:r w:rsidRPr="00B64EBA">
        <w:rPr>
          <w:i w:val="0"/>
          <w:sz w:val="22"/>
          <w:szCs w:val="22"/>
        </w:rPr>
        <w:t>.</w:t>
      </w:r>
    </w:p>
    <w:p w:rsidR="00E50AD0" w:rsidRPr="00B64EBA" w:rsidRDefault="00654ABB" w:rsidP="00B64EBA">
      <w:pPr>
        <w:pStyle w:val="IEEEAuthorEmail"/>
        <w:spacing w:after="0"/>
        <w:rPr>
          <w:rFonts w:ascii="Times New Roman" w:hAnsi="Times New Roman"/>
          <w:sz w:val="22"/>
          <w:szCs w:val="22"/>
        </w:rPr>
      </w:pPr>
      <w:r>
        <w:rPr>
          <w:rFonts w:ascii="Times New Roman" w:hAnsi="Times New Roman"/>
          <w:sz w:val="22"/>
          <w:szCs w:val="22"/>
          <w:vertAlign w:val="superscript"/>
        </w:rPr>
        <w:t>*</w:t>
      </w:r>
      <w:r w:rsidR="002C06F7" w:rsidRPr="00B64EBA">
        <w:rPr>
          <w:rFonts w:ascii="Times New Roman" w:hAnsi="Times New Roman"/>
          <w:sz w:val="22"/>
          <w:szCs w:val="22"/>
          <w:vertAlign w:val="superscript"/>
        </w:rPr>
        <w:t>1</w:t>
      </w:r>
      <w:r w:rsidRPr="00654ABB">
        <w:rPr>
          <w:rFonts w:ascii="Times New Roman" w:hAnsi="Times New Roman"/>
          <w:sz w:val="22"/>
          <w:szCs w:val="22"/>
        </w:rPr>
        <w:t xml:space="preserve">raahmaawatii04@gmail.com, </w:t>
      </w:r>
      <w:r w:rsidRPr="00654ABB">
        <w:rPr>
          <w:rFonts w:ascii="Times New Roman" w:hAnsi="Times New Roman"/>
          <w:sz w:val="22"/>
          <w:szCs w:val="22"/>
          <w:vertAlign w:val="superscript"/>
        </w:rPr>
        <w:t>2</w:t>
      </w:r>
      <w:r w:rsidRPr="00654ABB">
        <w:rPr>
          <w:rFonts w:ascii="Times New Roman" w:hAnsi="Times New Roman"/>
          <w:sz w:val="22"/>
          <w:szCs w:val="22"/>
        </w:rPr>
        <w:t xml:space="preserve">putridiiana3009@gmail.com, </w:t>
      </w:r>
      <w:r w:rsidRPr="00654ABB">
        <w:rPr>
          <w:rFonts w:ascii="Times New Roman" w:hAnsi="Times New Roman"/>
          <w:sz w:val="22"/>
          <w:szCs w:val="22"/>
          <w:vertAlign w:val="superscript"/>
        </w:rPr>
        <w:t>3</w:t>
      </w:r>
      <w:r w:rsidRPr="00654ABB">
        <w:rPr>
          <w:rFonts w:ascii="Times New Roman" w:hAnsi="Times New Roman"/>
          <w:sz w:val="22"/>
          <w:szCs w:val="22"/>
        </w:rPr>
        <w:t xml:space="preserve">jufri.ldp@undipa.ac.id, </w:t>
      </w:r>
      <w:r w:rsidRPr="00654ABB">
        <w:rPr>
          <w:rFonts w:ascii="Times New Roman" w:hAnsi="Times New Roman"/>
          <w:sz w:val="22"/>
          <w:szCs w:val="22"/>
          <w:vertAlign w:val="superscript"/>
        </w:rPr>
        <w:t>4</w:t>
      </w:r>
      <w:r w:rsidRPr="00654ABB">
        <w:rPr>
          <w:rFonts w:ascii="Times New Roman" w:hAnsi="Times New Roman"/>
          <w:sz w:val="22"/>
          <w:szCs w:val="22"/>
        </w:rPr>
        <w:t>irmayana.andi@dipanegara.ac.id</w:t>
      </w:r>
    </w:p>
    <w:p w:rsidR="00277A4E" w:rsidRDefault="00277A4E" w:rsidP="00277A4E">
      <w:pPr>
        <w:rPr>
          <w:lang w:val="en-GB" w:eastAsia="en-GB"/>
        </w:rPr>
      </w:pPr>
    </w:p>
    <w:p w:rsidR="00B64EBA" w:rsidRDefault="00B64EBA" w:rsidP="00277A4E">
      <w:pPr>
        <w:rPr>
          <w:lang w:val="en-GB" w:eastAsia="en-GB"/>
        </w:rPr>
      </w:pPr>
    </w:p>
    <w:p w:rsidR="00916740" w:rsidRPr="00916740" w:rsidRDefault="00916740" w:rsidP="00916740">
      <w:pPr>
        <w:pStyle w:val="IEEEAbtract"/>
        <w:jc w:val="center"/>
        <w:rPr>
          <w:rStyle w:val="longtext"/>
          <w:sz w:val="20"/>
          <w:szCs w:val="20"/>
          <w:shd w:val="clear" w:color="auto" w:fill="FFFFFF"/>
        </w:rPr>
      </w:pPr>
      <w:r w:rsidRPr="00916740">
        <w:rPr>
          <w:rStyle w:val="longtext"/>
          <w:sz w:val="20"/>
          <w:szCs w:val="20"/>
          <w:shd w:val="clear" w:color="auto" w:fill="FFFFFF"/>
        </w:rPr>
        <w:t>Abstrak</w:t>
      </w:r>
    </w:p>
    <w:p w:rsidR="00DC41C7" w:rsidRPr="00916740" w:rsidRDefault="005850A2" w:rsidP="00DC41C7">
      <w:pPr>
        <w:pStyle w:val="IEEEAbtract"/>
        <w:rPr>
          <w:b w:val="0"/>
          <w:sz w:val="20"/>
          <w:szCs w:val="20"/>
          <w:shd w:val="clear" w:color="auto" w:fill="FFFFFF"/>
          <w:lang w:val="sv-SE"/>
        </w:rPr>
      </w:pPr>
      <w:r w:rsidRPr="005850A2">
        <w:rPr>
          <w:rStyle w:val="longtext"/>
          <w:b w:val="0"/>
          <w:sz w:val="20"/>
          <w:szCs w:val="20"/>
          <w:shd w:val="clear" w:color="auto" w:fill="FFFFFF"/>
        </w:rPr>
        <w:t>Perpustakaan Perpustakaan perguruan tinggi memiliki peran strategis dalam mendukung kegiatan akademik mahasiswa melalui penyediaan koleksi buku yang relevan dan sesuai kebutuhan. Namun, Perpustakaan Universitas Dipa Makassar masih menghadapi permasalahan ketidakseimbangan antara ketersediaan koleksi dan tingkat kebutuhan mahasiswa. Penelitian ini bertujuan untuk menganalisis pola peminjaman buku serta mengidentifikasi keterkaitan antarjudul buku yang sering dipinjam secara bersamaan sebagai dasar rekomendasi pengelolaan koleksi. Metode yang digunakan adalah association rule mining dengan menerapkan algoritma Apriori yang diimplementasikan menggunakan bahasa pemrograman Python melalui Google Colab. Data yang dianalisis terdiri atas 254 transaksi peminjaman buku pada periode tahun 2019–2025. Evaluasi pola asosiasi dilakukan berdasarkan nilai support, confidence, dan lift. Hasil penelitian menunjukkan bahwa pasangan buku Pemrograman C dan C++ dan Algoritma dan Pemrograman memiliki tingkat keterkaitan paling kuat dengan nilai support sebesar 0,02, confidence sebesar 1,0, dan lift sebesar 11. Temuan ini menunjukkan bahwa algoritma Apriori efektif dalam menghasilkan aturan asosiasi yang signifikan serta dapat dimanfaatkan sebagai dasar rekomendasi penambahan stok dan optimalisasi pengelolaan koleksi perpustakaan</w:t>
      </w:r>
      <w:r w:rsidR="00DC41C7" w:rsidRPr="00916740">
        <w:rPr>
          <w:rStyle w:val="longtext"/>
          <w:b w:val="0"/>
          <w:sz w:val="20"/>
          <w:szCs w:val="20"/>
          <w:shd w:val="clear" w:color="auto" w:fill="FFFFFF"/>
          <w:lang w:val="sv-SE"/>
        </w:rPr>
        <w:t>.</w:t>
      </w:r>
    </w:p>
    <w:p w:rsidR="00277A4E" w:rsidRPr="00916740" w:rsidRDefault="00277A4E" w:rsidP="00277A4E">
      <w:pPr>
        <w:pStyle w:val="IEEEAbtract"/>
        <w:rPr>
          <w:b w:val="0"/>
          <w:sz w:val="20"/>
          <w:szCs w:val="20"/>
          <w:lang w:val="fi-FI"/>
        </w:rPr>
      </w:pPr>
      <w:r w:rsidRPr="009F19DB">
        <w:rPr>
          <w:rStyle w:val="IEEEAbstractHeadingChar"/>
          <w:b/>
          <w:i w:val="0"/>
          <w:sz w:val="20"/>
          <w:szCs w:val="20"/>
          <w:lang w:val="fi-FI"/>
        </w:rPr>
        <w:t>Kata kunci</w:t>
      </w:r>
      <w:r w:rsidR="00916740" w:rsidRPr="009F19DB">
        <w:rPr>
          <w:b w:val="0"/>
          <w:i/>
          <w:sz w:val="20"/>
          <w:szCs w:val="20"/>
          <w:lang w:val="fi-FI"/>
        </w:rPr>
        <w:t>:</w:t>
      </w:r>
      <w:r w:rsidR="00916740">
        <w:rPr>
          <w:b w:val="0"/>
          <w:sz w:val="20"/>
          <w:szCs w:val="20"/>
          <w:lang w:val="fi-FI"/>
        </w:rPr>
        <w:t xml:space="preserve"> </w:t>
      </w:r>
      <w:r w:rsidR="005850A2" w:rsidRPr="005850A2">
        <w:rPr>
          <w:rStyle w:val="shorttext"/>
          <w:b w:val="0"/>
          <w:sz w:val="20"/>
          <w:szCs w:val="20"/>
          <w:shd w:val="clear" w:color="auto" w:fill="FFFFFF"/>
          <w:lang w:val="fi-FI"/>
        </w:rPr>
        <w:t>Data Mining, Algoritma Apriori, Peminjaman Buku</w:t>
      </w:r>
      <w:r w:rsidRPr="00916740">
        <w:rPr>
          <w:rStyle w:val="shorttext"/>
          <w:b w:val="0"/>
          <w:sz w:val="20"/>
          <w:szCs w:val="20"/>
          <w:shd w:val="clear" w:color="auto" w:fill="FFFFFF"/>
          <w:lang w:val="fi-FI"/>
        </w:rPr>
        <w:t>.</w:t>
      </w:r>
    </w:p>
    <w:p w:rsidR="00D41274" w:rsidRDefault="00D41274"/>
    <w:p w:rsidR="002C06F7" w:rsidRDefault="002C06F7">
      <w:pPr>
        <w:sectPr w:rsidR="002C06F7" w:rsidSect="00EC3CED">
          <w:headerReference w:type="default" r:id="rId8"/>
          <w:footerReference w:type="default" r:id="rId9"/>
          <w:footnotePr>
            <w:numFmt w:val="chicago"/>
          </w:footnotePr>
          <w:pgSz w:w="11906" w:h="16838"/>
          <w:pgMar w:top="1077" w:right="811" w:bottom="2438" w:left="811" w:header="709" w:footer="709" w:gutter="0"/>
          <w:pgNumType w:start="85"/>
          <w:cols w:space="708"/>
          <w:docGrid w:linePitch="360"/>
        </w:sectPr>
      </w:pPr>
    </w:p>
    <w:p w:rsidR="00AD335D" w:rsidRPr="00C14724" w:rsidRDefault="005062D9" w:rsidP="00081EBE">
      <w:pPr>
        <w:pStyle w:val="IEEEHeading1"/>
        <w:rPr>
          <w:b/>
        </w:rPr>
      </w:pPr>
      <w:r w:rsidRPr="00C14724">
        <w:rPr>
          <w:b/>
        </w:rPr>
        <w:t>P</w:t>
      </w:r>
      <w:r w:rsidR="0044773F" w:rsidRPr="00C14724">
        <w:rPr>
          <w:b/>
        </w:rPr>
        <w:t>endahuluan</w:t>
      </w:r>
    </w:p>
    <w:p w:rsidR="005850A2" w:rsidRPr="005850A2" w:rsidRDefault="005850A2" w:rsidP="005850A2">
      <w:pPr>
        <w:pStyle w:val="IEEEParagraph"/>
        <w:rPr>
          <w:rStyle w:val="longtext"/>
          <w:shd w:val="clear" w:color="auto" w:fill="FFFFFF"/>
          <w:lang w:val="sv-SE"/>
        </w:rPr>
      </w:pPr>
      <w:r w:rsidRPr="005850A2">
        <w:rPr>
          <w:rStyle w:val="longtext"/>
          <w:shd w:val="clear" w:color="auto" w:fill="FFFFFF"/>
          <w:lang w:val="sv-SE"/>
        </w:rPr>
        <w:t>Perpustakaan sebagai institusi pendidikan dan informasi yang memegang peran penting dalam mendukung akses pengetahuan bagi masyarakat. Keberadaannya tidak terbatas pada penyimpanan koleksi buku, melainkan sebagai penunjang utama proses kegiatan akademik yang efektif, baik di tingkat sekolah maupun perguruan tinggi. Sebagai pusat penyedia sumber belajar dan informasi, perpustakaan bertanggung jawab untuk menyediakan koleksi buku yang sesuai dengan kebutuhan dan minat penggunanya agar layanan yang diberikan tetap relevan dan efektif [1]. Namun, dalam pengelolaannya sering ditemukan ketidakseimbangan antara ketersediaan koleksi dan tingkat pemanfaatannya. Beberapa judul buku memiliki frekuensi peminjaman yang tinggi, sementara judul lainnya relatif jarang digunakan. Kondisi ini dapat menimbulkan ketidakefisienan dalam pengadaan koleksi serta kurang optimalnya pelayanan perpustakaan.</w:t>
      </w:r>
    </w:p>
    <w:p w:rsidR="005850A2" w:rsidRPr="005850A2" w:rsidRDefault="005850A2" w:rsidP="005850A2">
      <w:pPr>
        <w:pStyle w:val="IEEEParagraph"/>
        <w:rPr>
          <w:rStyle w:val="longtext"/>
          <w:shd w:val="clear" w:color="auto" w:fill="FFFFFF"/>
          <w:lang w:val="sv-SE"/>
        </w:rPr>
      </w:pPr>
      <w:r w:rsidRPr="005850A2">
        <w:rPr>
          <w:rStyle w:val="longtext"/>
          <w:shd w:val="clear" w:color="auto" w:fill="FFFFFF"/>
          <w:lang w:val="sv-SE"/>
        </w:rPr>
        <w:t xml:space="preserve">Universitas Dipa Makassar sebagai salah satu </w:t>
      </w:r>
      <w:proofErr w:type="gramStart"/>
      <w:r w:rsidRPr="005850A2">
        <w:rPr>
          <w:rStyle w:val="longtext"/>
          <w:shd w:val="clear" w:color="auto" w:fill="FFFFFF"/>
          <w:lang w:val="sv-SE"/>
        </w:rPr>
        <w:t>perguruan  tinggi</w:t>
      </w:r>
      <w:proofErr w:type="gramEnd"/>
      <w:r w:rsidRPr="005850A2">
        <w:rPr>
          <w:rStyle w:val="longtext"/>
          <w:shd w:val="clear" w:color="auto" w:fill="FFFFFF"/>
          <w:lang w:val="sv-SE"/>
        </w:rPr>
        <w:t xml:space="preserve"> swasta di Kota Makassar dilengkapi dengan fasilitas perpustakaan yang memiliki koleksi buku yang cukup beragam khususnya di bidang ilmu komputer dan menjadi pendukung penting bagi proses belajar mengajar serta penelitian mahasiswa. Dalam proses peminjaman sering terjadi </w:t>
      </w:r>
      <w:r w:rsidRPr="005850A2">
        <w:rPr>
          <w:rStyle w:val="longtext"/>
          <w:shd w:val="clear" w:color="auto" w:fill="FFFFFF"/>
          <w:lang w:val="sv-SE"/>
        </w:rPr>
        <w:t>kekurangan stok pada jenis buku tertentu sehingga mahasiswa kesulitan menemukan referensi untuk tugas atau penelitian. Data peminjaman menunjukkan bahwa pada periode tertentu peminjaman didominasi oleh beberapa judul buku tertentu, sementara judul lainnya memiliki tingkat peminjaman yang relatif rendah. Selain itu, mahasiswa kerap melakukan peminjaman lebih dari satu buku dalam satu transaksi yang mengindikasikan adanya keterkaitan kebutuhan antar buku.</w:t>
      </w:r>
    </w:p>
    <w:p w:rsidR="005850A2" w:rsidRPr="005850A2" w:rsidRDefault="005850A2" w:rsidP="005850A2">
      <w:pPr>
        <w:pStyle w:val="IEEEParagraph"/>
        <w:rPr>
          <w:rStyle w:val="longtext"/>
          <w:shd w:val="clear" w:color="auto" w:fill="FFFFFF"/>
          <w:lang w:val="sv-SE"/>
        </w:rPr>
      </w:pPr>
      <w:r w:rsidRPr="005850A2">
        <w:rPr>
          <w:rStyle w:val="longtext"/>
          <w:shd w:val="clear" w:color="auto" w:fill="FFFFFF"/>
          <w:lang w:val="sv-SE"/>
        </w:rPr>
        <w:t xml:space="preserve">Dari permasalahan yang dihadapi, perlu diidentifikasi pola kebutuhan referensi mahasiswa sehingga ketersediaan koleksi dapat lebih seimbang dengan kebutuhan pengguna. Untuk menemukan pola peminjaman tersebut diperlukan pendekatan yang mampu mengidentifikasi keterkaitan antar buku yang sering dipinjam dalam sebuah data transaksi. Pendekatan yang digunakan adalah teknik data mining, yang mencakup berbagai metode analisis, termasuk analisis asosiasi. Metode asosiasi ini diimplementasikan melalui beberapa algoritma, di antaranya Algoritma Apriori.  </w:t>
      </w:r>
    </w:p>
    <w:p w:rsidR="005850A2" w:rsidRPr="005850A2" w:rsidRDefault="005850A2" w:rsidP="005850A2">
      <w:pPr>
        <w:pStyle w:val="IEEEParagraph"/>
        <w:rPr>
          <w:rStyle w:val="longtext"/>
          <w:shd w:val="clear" w:color="auto" w:fill="FFFFFF"/>
          <w:lang w:val="sv-SE"/>
        </w:rPr>
      </w:pPr>
      <w:r w:rsidRPr="005850A2">
        <w:rPr>
          <w:rStyle w:val="longtext"/>
          <w:shd w:val="clear" w:color="auto" w:fill="FFFFFF"/>
          <w:lang w:val="sv-SE"/>
        </w:rPr>
        <w:t xml:space="preserve">Beberapa penelitian sebelumnya menunjukkan bahwa algoritma Apriori efektif dalam menganalisis pola transaksi, termasuk dalam konteks peminjaman buku di perpustakaan [2], [3], [4]. Hasil penelitian tersebut menunjukkan bahwa aturan asosiasi yang dihasilkan dapat dimanfaatkan sebagai dasar dalam penyusunan strategi pengadaan koleksi serta </w:t>
      </w:r>
      <w:r w:rsidRPr="005850A2">
        <w:rPr>
          <w:rStyle w:val="longtext"/>
          <w:shd w:val="clear" w:color="auto" w:fill="FFFFFF"/>
          <w:lang w:val="sv-SE"/>
        </w:rPr>
        <w:lastRenderedPageBreak/>
        <w:t>peningkatan kualitas layanan perpustakaan. Pada konteks yang berbeda, algoritma Apriori dapat menganalisis pola pembelian konsumen dalam penjualan obat melalui proses analisis data transaksi sehingga mampu mengungkap keterkaitan antarproduk yang sering dibeli secara bersamaan [5]. Kemudian, penerapan data mining dengan algoritma Apriori juga terbukti mampu mengungkap pola pembelian konsumen dan membantu menentukan produk yang diminati dalam penjualan parfum [6]. Berdasarkan kajian dari beberapa penelitian tersebut, penelitian ini menerapkan algoritma Apriori untuk menganalisis pola peminjaman buku di Perpustakaan Universitas Dipa Makassar serta mengidentifikasi keterkaitan antarjudul buku yang sering dipinjam secara bersamaan sebagai dasar dalam mendukung pengelolaan koleksi perpustakaan yang lebih optimal. Selain itu, pola asosiasi yang dihasilkan kemudian diuji kembali menggunakan perangkat analisis yang berbeda untuk memastikan konsistensi pola yang terbentuk dari data transaksi peminjaman.</w:t>
      </w:r>
    </w:p>
    <w:p w:rsidR="005850A2" w:rsidRPr="005850A2" w:rsidRDefault="005850A2" w:rsidP="005850A2">
      <w:pPr>
        <w:pStyle w:val="IEEEParagraph"/>
        <w:rPr>
          <w:rStyle w:val="longtext"/>
          <w:shd w:val="clear" w:color="auto" w:fill="FFFFFF"/>
          <w:lang w:val="sv-SE"/>
        </w:rPr>
      </w:pPr>
      <w:r w:rsidRPr="005850A2">
        <w:rPr>
          <w:rStyle w:val="longtext"/>
          <w:shd w:val="clear" w:color="auto" w:fill="FFFFFF"/>
          <w:lang w:val="sv-SE"/>
        </w:rPr>
        <w:t xml:space="preserve">Perkembangan teknologi informasi mendorong pemanfaatan teknik data mining dalam mendukung pengambilan keputusan berbasis data. Data mining merupakan proses penggalian pola atau informasi tersembunyi dari sekumpulan data dalam jumlah besar untuk menghasilkan pengetahuan baru yang bermanfaat [7]. Data mining dibagi menjadi beberapa kelompok berdasarkan tugas yang dapat dilakukan, yaitu deskripsi, estimasi, prediksi, klasifikasi, pengklusteran, dan asosiasi [8].  Di antara berbagai metode tersebut, analisis asosiasi merupakan salah satu yang paling banyak digunakan dalam penemuan pola hubungan antar item, karena mampu mengidentifikasi keterkaitan antar data dalam satu transaksi. Terdapat beberapa algoritma yang termasuk dalam kategori ini, seperti FP-Growth, Squeezer, ECLAT dan hash based. Di antara algoritma tersebut, Apriori tetap menjadi yang paling banyak digunakan dalam pembentukan pola data mining karena dianggap lebih stabil dan memiliki keunggulan dalam menentukan kombinasi item dibandingkan algoritma lainnya [9]. Algoritma Apriori merupakan metode yang banyak digunakan dalam pembentukan aturan asosiasi karena kemampuannya dalam menghasilkan frequent itemset berdasarkan nilai </w:t>
      </w:r>
      <w:proofErr w:type="gramStart"/>
      <w:r w:rsidRPr="005850A2">
        <w:rPr>
          <w:rStyle w:val="longtext"/>
          <w:shd w:val="clear" w:color="auto" w:fill="FFFFFF"/>
          <w:lang w:val="sv-SE"/>
        </w:rPr>
        <w:t>minimum</w:t>
      </w:r>
      <w:r>
        <w:rPr>
          <w:rStyle w:val="longtext"/>
          <w:shd w:val="clear" w:color="auto" w:fill="FFFFFF"/>
          <w:lang w:val="sv-SE"/>
        </w:rPr>
        <w:t xml:space="preserve"> </w:t>
      </w:r>
      <w:r w:rsidRPr="005850A2">
        <w:rPr>
          <w:rStyle w:val="longtext"/>
          <w:shd w:val="clear" w:color="auto" w:fill="FFFFFF"/>
          <w:lang w:val="sv-SE"/>
        </w:rPr>
        <w:t>support</w:t>
      </w:r>
      <w:proofErr w:type="gramEnd"/>
      <w:r w:rsidRPr="005850A2">
        <w:rPr>
          <w:rStyle w:val="longtext"/>
          <w:shd w:val="clear" w:color="auto" w:fill="FFFFFF"/>
          <w:lang w:val="sv-SE"/>
        </w:rPr>
        <w:t xml:space="preserve"> dan confidence [10].</w:t>
      </w:r>
    </w:p>
    <w:p w:rsidR="00DD7F83" w:rsidRPr="0044773F" w:rsidRDefault="005850A2" w:rsidP="005850A2">
      <w:pPr>
        <w:pStyle w:val="IEEEParagraph"/>
        <w:rPr>
          <w:lang w:val="sv-SE"/>
        </w:rPr>
      </w:pPr>
      <w:r w:rsidRPr="005850A2">
        <w:rPr>
          <w:rStyle w:val="longtext"/>
          <w:shd w:val="clear" w:color="auto" w:fill="FFFFFF"/>
          <w:lang w:val="sv-SE"/>
        </w:rPr>
        <w:t>Melalui penelitian ini, pola peminjaman yang dihasilkan digunakan untuk membantu pihak perpustakaan dalam mengelola manajemen stok buku, sehingga ketersediaan koleksi dapat disesuaikan dengan kebutuhan pengguna</w:t>
      </w:r>
      <w:r w:rsidR="009F1A72">
        <w:rPr>
          <w:rStyle w:val="longtext"/>
          <w:shd w:val="clear" w:color="auto" w:fill="FFFFFF"/>
          <w:lang w:val="sv-SE"/>
        </w:rPr>
        <w:t>.</w:t>
      </w:r>
    </w:p>
    <w:p w:rsidR="00081EBE" w:rsidRPr="00C14724" w:rsidRDefault="005062D9" w:rsidP="00081EBE">
      <w:pPr>
        <w:pStyle w:val="IEEEHeading1"/>
        <w:rPr>
          <w:b/>
          <w:szCs w:val="20"/>
        </w:rPr>
      </w:pPr>
      <w:r w:rsidRPr="00C14724">
        <w:rPr>
          <w:b/>
          <w:szCs w:val="20"/>
        </w:rPr>
        <w:t>Metodologi P</w:t>
      </w:r>
      <w:r w:rsidR="00015612" w:rsidRPr="00C14724">
        <w:rPr>
          <w:b/>
          <w:szCs w:val="20"/>
        </w:rPr>
        <w:t xml:space="preserve">enelitian </w:t>
      </w:r>
    </w:p>
    <w:p w:rsidR="005850A2" w:rsidRPr="005850A2" w:rsidRDefault="005850A2" w:rsidP="005850A2">
      <w:pPr>
        <w:pStyle w:val="IEEEParagraph"/>
        <w:rPr>
          <w:rStyle w:val="mediumtext"/>
        </w:rPr>
      </w:pPr>
      <w:r w:rsidRPr="005850A2">
        <w:rPr>
          <w:rStyle w:val="mediumtext"/>
        </w:rPr>
        <w:t xml:space="preserve">   Penelitian ini dilaksanakan pada Oktober 2025 hingga Januari 2026 di Perpustakaan Universitas Dipa Makassar, Jl. Perintis Kemerdekaan KM. 9 Tamalanrea, Makassar, Sulawesi Selatan. Penelitian menggunakan pendekatan kuantitatif dengan metode data mining untuk menganalisis pola peminjaman buku. Data yang digunakan terdiri atas data primer dan data sekunder. Data primer diperoleh langsung dari sistem informasi perpustakaan berupa 254 transaksi peminjaman buku periode 2019–2025 yang mencakup judul buku, tanggal </w:t>
      </w:r>
      <w:r w:rsidRPr="005850A2">
        <w:rPr>
          <w:rStyle w:val="mediumtext"/>
        </w:rPr>
        <w:t>peminjaman, dan identitas anggota. Data sekunder diperoleh dari jurnal ilmiah dan literatur terkait penerapan algoritma Apriori serta association rule mining sebagai landasan teoritis penelitian. Pengumpulan data dilakukan melalui dokumentasi arsip transaksi serta wawancara dengan pustakawan untuk memperoleh informasi pendukung terkait layanan peminjaman.</w:t>
      </w:r>
    </w:p>
    <w:p w:rsidR="005850A2" w:rsidRPr="005850A2" w:rsidRDefault="005850A2" w:rsidP="005850A2">
      <w:pPr>
        <w:pStyle w:val="IEEEParagraph"/>
        <w:rPr>
          <w:rStyle w:val="mediumtext"/>
        </w:rPr>
      </w:pPr>
      <w:r w:rsidRPr="005850A2">
        <w:rPr>
          <w:rStyle w:val="mediumtext"/>
        </w:rPr>
        <w:t>Adapun alur tahapan penelitian secara sistematis dapat dilihat pada Gambar 1.</w:t>
      </w:r>
    </w:p>
    <w:p w:rsidR="005850A2" w:rsidRDefault="00DB64DD" w:rsidP="005850A2">
      <w:pPr>
        <w:pStyle w:val="IEEEParagraph"/>
        <w:ind w:firstLine="0"/>
        <w:jc w:val="center"/>
        <w:rPr>
          <w:rStyle w:val="mediumtext"/>
          <w:b/>
          <w:sz w:val="16"/>
          <w:szCs w:val="16"/>
        </w:rPr>
      </w:pPr>
      <w:r>
        <w:rPr>
          <w:b/>
          <w:noProof/>
          <w:sz w:val="16"/>
          <w:szCs w:val="16"/>
        </w:rPr>
        <w:drawing>
          <wp:inline distT="0" distB="0" distL="0" distR="0">
            <wp:extent cx="1015365" cy="2188151"/>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6-04-04 at 20.22.1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4822" cy="2251632"/>
                    </a:xfrm>
                    <a:prstGeom prst="rect">
                      <a:avLst/>
                    </a:prstGeom>
                  </pic:spPr>
                </pic:pic>
              </a:graphicData>
            </a:graphic>
          </wp:inline>
        </w:drawing>
      </w:r>
    </w:p>
    <w:p w:rsidR="005850A2" w:rsidRPr="00DB64DD" w:rsidRDefault="005850A2" w:rsidP="00DB64DD">
      <w:pPr>
        <w:pStyle w:val="IEEEParagraph"/>
        <w:ind w:firstLine="0"/>
        <w:jc w:val="center"/>
        <w:rPr>
          <w:rStyle w:val="mediumtext"/>
          <w:sz w:val="16"/>
          <w:szCs w:val="16"/>
        </w:rPr>
      </w:pPr>
      <w:r w:rsidRPr="005850A2">
        <w:rPr>
          <w:rStyle w:val="mediumtext"/>
          <w:b/>
          <w:sz w:val="16"/>
          <w:szCs w:val="16"/>
        </w:rPr>
        <w:t>Gambar 1.</w:t>
      </w:r>
      <w:r w:rsidRPr="005850A2">
        <w:rPr>
          <w:rStyle w:val="mediumtext"/>
          <w:sz w:val="16"/>
          <w:szCs w:val="16"/>
        </w:rPr>
        <w:t xml:space="preserve"> Prosedur penelitian</w:t>
      </w:r>
    </w:p>
    <w:p w:rsidR="005850A2" w:rsidRPr="005850A2" w:rsidRDefault="005850A2" w:rsidP="005850A2">
      <w:pPr>
        <w:pStyle w:val="IEEEParagraph"/>
        <w:rPr>
          <w:rStyle w:val="mediumtext"/>
        </w:rPr>
      </w:pPr>
      <w:r w:rsidRPr="005850A2">
        <w:rPr>
          <w:rStyle w:val="mediumtext"/>
        </w:rPr>
        <w:t>Pada Gambar 3.1 ditunjukkan alur prosedur penelitian yang digunakan dalam penelitian ini. Uraian mengenai setiap tahapan pada prosedur penelitian tersebut dijelaskan sebagai berikut.</w:t>
      </w:r>
    </w:p>
    <w:p w:rsidR="005850A2" w:rsidRPr="005850A2" w:rsidRDefault="00DB64DD" w:rsidP="00DB64DD">
      <w:pPr>
        <w:pStyle w:val="IEEEHeading2"/>
        <w:numPr>
          <w:ilvl w:val="0"/>
          <w:numId w:val="17"/>
        </w:numPr>
        <w:rPr>
          <w:rStyle w:val="mediumtext"/>
        </w:rPr>
      </w:pPr>
      <w:r w:rsidRPr="00DB64DD">
        <w:t>Identifikasi Masalah</w:t>
      </w:r>
    </w:p>
    <w:p w:rsidR="005850A2" w:rsidRPr="005850A2" w:rsidRDefault="005850A2" w:rsidP="005850A2">
      <w:pPr>
        <w:pStyle w:val="IEEEParagraph"/>
        <w:rPr>
          <w:rStyle w:val="mediumtext"/>
        </w:rPr>
      </w:pPr>
      <w:r w:rsidRPr="005850A2">
        <w:rPr>
          <w:rStyle w:val="mediumtext"/>
        </w:rPr>
        <w:t>Mengidentifikasi permasalahan belum adanya analisis pola peminjaman buku di Perpustakaan Universitas Dipa Makassar sebagai dasar optimasi pengelolaan koleksi.</w:t>
      </w:r>
    </w:p>
    <w:p w:rsidR="00DB64DD" w:rsidRPr="005850A2" w:rsidRDefault="00DB64DD" w:rsidP="00DB64DD">
      <w:pPr>
        <w:pStyle w:val="IEEEHeading2"/>
        <w:numPr>
          <w:ilvl w:val="0"/>
          <w:numId w:val="17"/>
        </w:numPr>
        <w:rPr>
          <w:rStyle w:val="mediumtext"/>
        </w:rPr>
      </w:pPr>
      <w:r w:rsidRPr="00DB64DD">
        <w:t>Identifikasi Studi Literatur</w:t>
      </w:r>
    </w:p>
    <w:p w:rsidR="005850A2" w:rsidRPr="005850A2" w:rsidRDefault="005850A2" w:rsidP="005850A2">
      <w:pPr>
        <w:pStyle w:val="IEEEParagraph"/>
        <w:rPr>
          <w:rStyle w:val="mediumtext"/>
        </w:rPr>
      </w:pPr>
      <w:r w:rsidRPr="005850A2">
        <w:rPr>
          <w:rStyle w:val="mediumtext"/>
        </w:rPr>
        <w:t>Mengkaji jurnal, buku, dan penelitian terdahulu terkait data mining dan algoritma Apriori sebagai landasan teoritis penelitian.</w:t>
      </w:r>
    </w:p>
    <w:p w:rsidR="00DB64DD" w:rsidRPr="005850A2" w:rsidRDefault="00DB64DD" w:rsidP="00DB64DD">
      <w:pPr>
        <w:pStyle w:val="IEEEHeading2"/>
        <w:numPr>
          <w:ilvl w:val="0"/>
          <w:numId w:val="17"/>
        </w:numPr>
        <w:rPr>
          <w:rStyle w:val="mediumtext"/>
        </w:rPr>
      </w:pPr>
      <w:r w:rsidRPr="00DB64DD">
        <w:t>Pengumpulan Data</w:t>
      </w:r>
    </w:p>
    <w:p w:rsidR="005850A2" w:rsidRPr="005850A2" w:rsidRDefault="005850A2" w:rsidP="005850A2">
      <w:pPr>
        <w:pStyle w:val="IEEEParagraph"/>
        <w:rPr>
          <w:rStyle w:val="mediumtext"/>
        </w:rPr>
      </w:pPr>
      <w:r w:rsidRPr="005850A2">
        <w:rPr>
          <w:rStyle w:val="mediumtext"/>
        </w:rPr>
        <w:t>Mengumpulkan 254 data transaksi peminjaman buku periode 2019–2025 yang mencakup judul buku, anggota, dan tanggal peminjaman.</w:t>
      </w:r>
    </w:p>
    <w:p w:rsidR="00DB64DD" w:rsidRPr="005850A2" w:rsidRDefault="00DB64DD" w:rsidP="00DB64DD">
      <w:pPr>
        <w:pStyle w:val="IEEEHeading2"/>
        <w:numPr>
          <w:ilvl w:val="0"/>
          <w:numId w:val="17"/>
        </w:numPr>
        <w:rPr>
          <w:rStyle w:val="mediumtext"/>
        </w:rPr>
      </w:pPr>
      <w:r w:rsidRPr="00DB64DD">
        <w:t>Prepocessing Data</w:t>
      </w:r>
    </w:p>
    <w:p w:rsidR="005850A2" w:rsidRPr="005850A2" w:rsidRDefault="005850A2" w:rsidP="005850A2">
      <w:pPr>
        <w:pStyle w:val="IEEEParagraph"/>
        <w:rPr>
          <w:rStyle w:val="mediumtext"/>
        </w:rPr>
      </w:pPr>
      <w:r w:rsidRPr="005850A2">
        <w:rPr>
          <w:rStyle w:val="mediumtext"/>
        </w:rPr>
        <w:t>Membersihkan data duplikat, menyesuaikan format, dan mentransformasikan data ke dalam bentuk transaction list.</w:t>
      </w:r>
    </w:p>
    <w:p w:rsidR="00DB64DD" w:rsidRPr="005850A2" w:rsidRDefault="00DB64DD" w:rsidP="00DB64DD">
      <w:pPr>
        <w:pStyle w:val="IEEEHeading2"/>
        <w:numPr>
          <w:ilvl w:val="0"/>
          <w:numId w:val="17"/>
        </w:numPr>
        <w:rPr>
          <w:rStyle w:val="mediumtext"/>
        </w:rPr>
      </w:pPr>
      <w:r w:rsidRPr="00DB64DD">
        <w:t>Pengumpulan Impelementasi Algoritma Apriori</w:t>
      </w:r>
    </w:p>
    <w:p w:rsidR="005850A2" w:rsidRPr="005850A2" w:rsidRDefault="005850A2" w:rsidP="005850A2">
      <w:pPr>
        <w:pStyle w:val="IEEEParagraph"/>
        <w:rPr>
          <w:rStyle w:val="mediumtext"/>
        </w:rPr>
      </w:pPr>
      <w:r w:rsidRPr="005850A2">
        <w:rPr>
          <w:rStyle w:val="mediumtext"/>
        </w:rPr>
        <w:t>Menerapkan algoritma Apriori menggunakan bahasa pemrograman Python melalui platform Google Colab. Proses dilakukan dengan menentukan nilai minimum support dan minimum confidence, kemudian menjalankan fungsi Apriori untuk menghasilkan frequent itemset serta membentuk aturan asosiasi dari data transaksi peminjaman buku.</w:t>
      </w:r>
    </w:p>
    <w:p w:rsidR="005850A2" w:rsidRPr="005850A2" w:rsidRDefault="00DB64DD" w:rsidP="00DB64DD">
      <w:pPr>
        <w:pStyle w:val="IEEEHeading2"/>
        <w:numPr>
          <w:ilvl w:val="0"/>
          <w:numId w:val="17"/>
        </w:numPr>
        <w:rPr>
          <w:rStyle w:val="mediumtext"/>
        </w:rPr>
      </w:pPr>
      <w:r w:rsidRPr="00DB64DD">
        <w:lastRenderedPageBreak/>
        <w:t>Evaluasi dan Analisis</w:t>
      </w:r>
    </w:p>
    <w:p w:rsidR="005850A2" w:rsidRPr="005850A2" w:rsidRDefault="005850A2" w:rsidP="005850A2">
      <w:pPr>
        <w:pStyle w:val="IEEEParagraph"/>
        <w:rPr>
          <w:rStyle w:val="mediumtext"/>
        </w:rPr>
      </w:pPr>
      <w:r w:rsidRPr="005850A2">
        <w:rPr>
          <w:rStyle w:val="mediumtext"/>
        </w:rPr>
        <w:t>Mengevaluasi aturan asosiasi berdasarkan nilai support, confidence, dan lift untuk menentukan pola keterkaitan buku yang signifikan.</w:t>
      </w:r>
    </w:p>
    <w:p w:rsidR="005850A2" w:rsidRPr="005850A2" w:rsidRDefault="00DB64DD" w:rsidP="00DB64DD">
      <w:pPr>
        <w:pStyle w:val="IEEEHeading2"/>
        <w:numPr>
          <w:ilvl w:val="0"/>
          <w:numId w:val="17"/>
        </w:numPr>
        <w:rPr>
          <w:rStyle w:val="mediumtext"/>
        </w:rPr>
      </w:pPr>
      <w:r w:rsidRPr="00DB64DD">
        <w:t>Penarikan Kesimpulan</w:t>
      </w:r>
    </w:p>
    <w:p w:rsidR="005850A2" w:rsidRPr="005850A2" w:rsidRDefault="005850A2" w:rsidP="005850A2">
      <w:pPr>
        <w:pStyle w:val="IEEEParagraph"/>
        <w:rPr>
          <w:rStyle w:val="mediumtext"/>
        </w:rPr>
      </w:pPr>
      <w:r w:rsidRPr="005850A2">
        <w:rPr>
          <w:rStyle w:val="mediumtext"/>
        </w:rPr>
        <w:t>Menyimpulkan pola peminjaman yang ditemukan serta memberikan rekomendasi optimasi koleksi perpustakaan.</w:t>
      </w:r>
    </w:p>
    <w:p w:rsidR="005850A2" w:rsidRPr="005850A2" w:rsidRDefault="00DB64DD" w:rsidP="00DB64DD">
      <w:pPr>
        <w:pStyle w:val="IEEEHeading2"/>
        <w:numPr>
          <w:ilvl w:val="0"/>
          <w:numId w:val="16"/>
        </w:numPr>
        <w:rPr>
          <w:rStyle w:val="mediumtext"/>
        </w:rPr>
      </w:pPr>
      <w:r w:rsidRPr="00DB64DD">
        <w:t>Data Mining</w:t>
      </w:r>
    </w:p>
    <w:p w:rsidR="005850A2" w:rsidRPr="005850A2" w:rsidRDefault="005850A2" w:rsidP="005850A2">
      <w:pPr>
        <w:pStyle w:val="IEEEParagraph"/>
        <w:rPr>
          <w:rStyle w:val="mediumtext"/>
        </w:rPr>
      </w:pPr>
      <w:r w:rsidRPr="005850A2">
        <w:rPr>
          <w:rStyle w:val="mediumtext"/>
        </w:rPr>
        <w:t xml:space="preserve">Data mining adalah proses yang memanfaatkan kombinasi teknik statistik, matematika, kecerdasan buatan, dan pembelajaran mesin (machine learning) untuk menemukan informasi yang saling berhubungan dan berguna dari kumpulan data yang sangat besar. Definisi lain yang menjelaskan bahwa data mining adalah proses penemuan pengetahuan (knowledge discovery), analisis pola data (data pattern analysis), atau ekstraksi informasi (information harvesting) [11]. </w:t>
      </w:r>
    </w:p>
    <w:p w:rsidR="005850A2" w:rsidRPr="005850A2" w:rsidRDefault="005850A2" w:rsidP="005850A2">
      <w:pPr>
        <w:pStyle w:val="IEEEParagraph"/>
        <w:rPr>
          <w:rStyle w:val="mediumtext"/>
        </w:rPr>
      </w:pPr>
      <w:r w:rsidRPr="005850A2">
        <w:rPr>
          <w:rStyle w:val="mediumtext"/>
        </w:rPr>
        <w:t>Data mining merupakan suatu langkah dalam Knowledge Discovery in Database (KDD). Proses analisis data mining dengan KDD terdiri atas beberapa tahapan utama, yaitu pemilihan data (data selection), pembersihan data (data cleaning), integrasi data (data integration), transformasi data (transformation), penerapan teknik data mining (data mining), serta evaluasi pola (evaluation) [12].</w:t>
      </w:r>
    </w:p>
    <w:p w:rsidR="005850A2" w:rsidRPr="005850A2" w:rsidRDefault="005850A2" w:rsidP="005850A2">
      <w:pPr>
        <w:pStyle w:val="IEEEParagraph"/>
        <w:rPr>
          <w:rStyle w:val="mediumtext"/>
        </w:rPr>
      </w:pPr>
      <w:r w:rsidRPr="005850A2">
        <w:rPr>
          <w:rStyle w:val="mediumtext"/>
        </w:rPr>
        <w:t>Tahapan KDD tersebut menunjukkan bahwa data mining bukan sekadar pengolahan data, tetapi proses sistematis untuk mengekstraksi pengetahuan dari data mentah. Dengan demikian, penerapan data mining memberikan wawasan berharga yang mendukung perencanaan dan pengelolaan informasi secara efektif.</w:t>
      </w:r>
    </w:p>
    <w:p w:rsidR="005850A2" w:rsidRPr="005850A2" w:rsidRDefault="00DB64DD" w:rsidP="00DB64DD">
      <w:pPr>
        <w:pStyle w:val="IEEEHeading2"/>
        <w:numPr>
          <w:ilvl w:val="0"/>
          <w:numId w:val="16"/>
        </w:numPr>
        <w:rPr>
          <w:rStyle w:val="mediumtext"/>
        </w:rPr>
      </w:pPr>
      <w:r w:rsidRPr="00DB64DD">
        <w:t>Algoritma Apriori</w:t>
      </w:r>
    </w:p>
    <w:p w:rsidR="005850A2" w:rsidRPr="005850A2" w:rsidRDefault="005850A2" w:rsidP="005850A2">
      <w:pPr>
        <w:pStyle w:val="IEEEParagraph"/>
        <w:rPr>
          <w:rStyle w:val="mediumtext"/>
        </w:rPr>
      </w:pPr>
      <w:r w:rsidRPr="005850A2">
        <w:rPr>
          <w:rStyle w:val="mediumtext"/>
        </w:rPr>
        <w:t xml:space="preserve">Algoritma Apriori, yang diperkenalkan oleh Rakesh Agrawal dan Ramakrishnan Srikant pada tahun 1994, menjadi salah satu langkah penting dalam pengembangan bidang data mining dan analisis asosiasi. Algoritma Apriori termasuk dalam metode association rule mining. Teknik association rules digunakan dalam data mining untuk mengidentifikasi pola-pola menarik dari sekumpulan data yang memiliki beragam atribut [13]. </w:t>
      </w:r>
    </w:p>
    <w:p w:rsidR="005850A2" w:rsidRPr="005850A2" w:rsidRDefault="005850A2" w:rsidP="005850A2">
      <w:pPr>
        <w:pStyle w:val="IEEEParagraph"/>
        <w:rPr>
          <w:rStyle w:val="mediumtext"/>
        </w:rPr>
      </w:pPr>
      <w:r w:rsidRPr="005850A2">
        <w:rPr>
          <w:rStyle w:val="mediumtext"/>
        </w:rPr>
        <w:t>Proses pembentukan frequent itemset pada algoritma Apriori terdiri dari dua tahap utama, yaitu join (penggabungan item untuk membentuk kandidat itemset) dan pruning (pemangkasan kandidat berdasarkan nilai minimum support yang ditentukan) [14]. Setelah frequent itemset diperoleh, tahap selanjutnya adalah pembentukan aturan asosiasi berdasarkan nilai support, confidence, dan lift.</w:t>
      </w:r>
    </w:p>
    <w:p w:rsidR="005850A2" w:rsidRPr="005850A2" w:rsidRDefault="005850A2" w:rsidP="005850A2">
      <w:pPr>
        <w:pStyle w:val="IEEEParagraph"/>
        <w:rPr>
          <w:rStyle w:val="mediumtext"/>
        </w:rPr>
      </w:pPr>
      <w:r w:rsidRPr="005850A2">
        <w:rPr>
          <w:rStyle w:val="mediumtext"/>
        </w:rPr>
        <w:t xml:space="preserve">Support digunakan untuk mengukur frekuensi kemunculan item atau kombinasi item dalam keseluruhan transaksi. Confidence menunjukkan tingkat kepercayaan hubungan antara dua item, sedangkan lift ratio digunakan untuk mengukur kekuatan korelasi antar item. </w:t>
      </w:r>
    </w:p>
    <w:p w:rsidR="005850A2" w:rsidRPr="005850A2" w:rsidRDefault="005850A2" w:rsidP="005850A2">
      <w:pPr>
        <w:pStyle w:val="IEEEParagraph"/>
        <w:rPr>
          <w:rStyle w:val="mediumtext"/>
        </w:rPr>
      </w:pPr>
      <w:r w:rsidRPr="005850A2">
        <w:rPr>
          <w:rStyle w:val="mediumtext"/>
        </w:rPr>
        <w:t>Secara sistematis perhitungan support, confidence, dan lift dirumuskan sebagai berikut:</w:t>
      </w:r>
    </w:p>
    <w:p w:rsidR="005850A2" w:rsidRDefault="005850A2" w:rsidP="0013107E">
      <w:pPr>
        <w:pStyle w:val="IEEEParagraph"/>
        <w:ind w:firstLine="0"/>
        <w:rPr>
          <w:rStyle w:val="mediumtext"/>
        </w:rPr>
      </w:pPr>
      <w:r w:rsidRPr="005850A2">
        <w:rPr>
          <w:rStyle w:val="mediumtext"/>
        </w:rPr>
        <w:t>Perhitungan support:</w:t>
      </w:r>
    </w:p>
    <w:p w:rsidR="00B746F6" w:rsidRPr="00BB1F8B" w:rsidRDefault="00B746F6" w:rsidP="00B746F6">
      <w:pPr>
        <w:pStyle w:val="BodyText"/>
        <w:spacing w:before="56"/>
        <w:ind w:left="0" w:right="86" w:firstLine="0"/>
        <w:jc w:val="center"/>
        <w:rPr>
          <w:lang w:val="en-US"/>
        </w:rPr>
      </w:pPr>
      <w:r w:rsidRPr="00BB1F8B">
        <w:rPr>
          <w:i/>
          <w:iCs/>
          <w:lang w:val="en-US"/>
        </w:rPr>
        <w:t xml:space="preserve">Support </w:t>
      </w:r>
      <w:r w:rsidRPr="00BB1F8B">
        <w:rPr>
          <w:lang w:val="en-US"/>
        </w:rPr>
        <w:t>(</w:t>
      </w:r>
      <w:r w:rsidRPr="00BB1F8B">
        <w:rPr>
          <w:i/>
          <w:iCs/>
          <w:lang w:val="en-US"/>
        </w:rPr>
        <w:t>A</w:t>
      </w:r>
      <w:r w:rsidRPr="00BB1F8B">
        <w:rPr>
          <w:lang w:val="en-US"/>
        </w:rPr>
        <w:t xml:space="preserve">) = </w:t>
      </w:r>
      <m:oMath>
        <m:f>
          <m:fPr>
            <m:ctrlPr>
              <w:rPr>
                <w:rFonts w:ascii="Cambria Math" w:hAnsi="Cambria Math"/>
                <w:i/>
                <w:lang w:val="en-US"/>
              </w:rPr>
            </m:ctrlPr>
          </m:fPr>
          <m:num>
            <m:r>
              <w:rPr>
                <w:rFonts w:ascii="Cambria Math" w:hAnsi="Cambria Math"/>
                <w:lang w:val="en-US"/>
              </w:rPr>
              <m:t>Jumlah Transaksi A</m:t>
            </m:r>
          </m:num>
          <m:den>
            <m:r>
              <w:rPr>
                <w:rFonts w:ascii="Cambria Math" w:hAnsi="Cambria Math"/>
                <w:lang w:val="en-US"/>
              </w:rPr>
              <m:t>Total Transaksi</m:t>
            </m:r>
          </m:den>
        </m:f>
      </m:oMath>
      <w:r>
        <w:rPr>
          <w:lang w:val="en-US"/>
        </w:rPr>
        <w:tab/>
      </w:r>
      <w:r>
        <w:rPr>
          <w:lang w:val="en-US"/>
        </w:rPr>
        <w:tab/>
      </w:r>
      <w:r>
        <w:rPr>
          <w:lang w:val="en-US"/>
        </w:rPr>
        <w:t xml:space="preserve"> </w:t>
      </w:r>
      <w:proofErr w:type="gramStart"/>
      <w:r>
        <w:rPr>
          <w:lang w:val="en-US"/>
        </w:rPr>
        <w:t xml:space="preserve">   </w:t>
      </w:r>
      <w:r w:rsidRPr="00BB1F8B">
        <w:rPr>
          <w:lang w:val="en-US"/>
        </w:rPr>
        <w:t>(</w:t>
      </w:r>
      <w:proofErr w:type="gramEnd"/>
      <w:r w:rsidRPr="00BB1F8B">
        <w:rPr>
          <w:lang w:val="en-US"/>
        </w:rPr>
        <w:t>1)</w:t>
      </w:r>
    </w:p>
    <w:p w:rsidR="00B746F6" w:rsidRPr="005850A2" w:rsidRDefault="00B746F6" w:rsidP="00B746F6">
      <w:pPr>
        <w:pStyle w:val="IEEEParagraph"/>
        <w:ind w:firstLine="0"/>
        <w:jc w:val="center"/>
        <w:rPr>
          <w:rStyle w:val="mediumtext"/>
        </w:rPr>
      </w:pPr>
    </w:p>
    <w:p w:rsidR="005850A2" w:rsidRPr="005850A2" w:rsidRDefault="005850A2" w:rsidP="005850A2">
      <w:pPr>
        <w:pStyle w:val="IEEEParagraph"/>
        <w:rPr>
          <w:rStyle w:val="mediumtext"/>
        </w:rPr>
      </w:pPr>
      <w:r w:rsidRPr="005850A2">
        <w:rPr>
          <w:rStyle w:val="mediumtext"/>
        </w:rPr>
        <w:t>Jika Itemset A terdiri dari dua item, maka nilai support dapat    dihitung menggunakan rumus berikut:</w:t>
      </w:r>
    </w:p>
    <w:p w:rsidR="00B746F6" w:rsidRPr="00BB1F8B" w:rsidRDefault="00B746F6" w:rsidP="00B746F6">
      <w:pPr>
        <w:pStyle w:val="BodyText"/>
        <w:spacing w:before="56"/>
        <w:ind w:left="720" w:right="86" w:firstLine="0"/>
        <w:rPr>
          <w:lang w:val="en-US"/>
        </w:rPr>
      </w:pPr>
      <w:r w:rsidRPr="00BB1F8B">
        <w:rPr>
          <w:i/>
          <w:iCs/>
          <w:lang w:val="en-US"/>
        </w:rPr>
        <w:t xml:space="preserve">Support </w:t>
      </w:r>
      <w:r w:rsidRPr="00BB1F8B">
        <w:rPr>
          <w:lang w:val="en-US"/>
        </w:rPr>
        <w:t>(</w:t>
      </w:r>
      <w:proofErr w:type="gramStart"/>
      <w:r w:rsidRPr="00BB1F8B">
        <w:rPr>
          <w:i/>
          <w:iCs/>
          <w:lang w:val="en-US"/>
        </w:rPr>
        <w:t>A,B</w:t>
      </w:r>
      <w:proofErr w:type="gramEnd"/>
      <w:r w:rsidRPr="00BB1F8B">
        <w:rPr>
          <w:lang w:val="en-US"/>
        </w:rPr>
        <w:t xml:space="preserve">) = </w:t>
      </w:r>
      <m:oMath>
        <m:f>
          <m:fPr>
            <m:ctrlPr>
              <w:rPr>
                <w:rFonts w:ascii="Cambria Math" w:hAnsi="Cambria Math"/>
                <w:i/>
                <w:lang w:val="en-US"/>
              </w:rPr>
            </m:ctrlPr>
          </m:fPr>
          <m:num>
            <m:r>
              <w:rPr>
                <w:rFonts w:ascii="Cambria Math" w:hAnsi="Cambria Math"/>
                <w:lang w:val="en-US"/>
              </w:rPr>
              <m:t>Jumlah Transansi A dan B</m:t>
            </m:r>
          </m:num>
          <m:den>
            <m:r>
              <w:rPr>
                <w:rFonts w:ascii="Cambria Math" w:hAnsi="Cambria Math"/>
                <w:lang w:val="en-US"/>
              </w:rPr>
              <m:t>Total Transaksi</m:t>
            </m:r>
          </m:den>
        </m:f>
      </m:oMath>
      <w:r w:rsidRPr="00BB1F8B">
        <w:rPr>
          <w:lang w:val="en-US"/>
        </w:rPr>
        <w:tab/>
        <w:t>(2)</w:t>
      </w:r>
    </w:p>
    <w:p w:rsidR="00B746F6" w:rsidRDefault="00B746F6" w:rsidP="00B746F6">
      <w:pPr>
        <w:pStyle w:val="IEEEParagraph"/>
        <w:ind w:firstLine="0"/>
        <w:jc w:val="center"/>
        <w:rPr>
          <w:rStyle w:val="mediumtext"/>
        </w:rPr>
      </w:pPr>
    </w:p>
    <w:p w:rsidR="005850A2" w:rsidRPr="005850A2" w:rsidRDefault="005850A2" w:rsidP="0013107E">
      <w:pPr>
        <w:pStyle w:val="IEEEParagraph"/>
        <w:ind w:firstLine="0"/>
        <w:rPr>
          <w:rStyle w:val="mediumtext"/>
        </w:rPr>
      </w:pPr>
      <w:r w:rsidRPr="005850A2">
        <w:rPr>
          <w:rStyle w:val="mediumtext"/>
        </w:rPr>
        <w:t>Perhitungan confidence:</w:t>
      </w:r>
    </w:p>
    <w:p w:rsidR="00B746F6" w:rsidRPr="00BB1F8B" w:rsidRDefault="00B746F6" w:rsidP="00B746F6">
      <w:pPr>
        <w:pStyle w:val="BodyText"/>
        <w:spacing w:before="56"/>
        <w:ind w:left="0" w:right="86"/>
        <w:rPr>
          <w:lang w:val="en-US"/>
        </w:rPr>
      </w:pPr>
      <w:r w:rsidRPr="00BB1F8B">
        <w:rPr>
          <w:i/>
          <w:iCs/>
          <w:lang w:val="en-US"/>
        </w:rPr>
        <w:t>Confidence</w:t>
      </w:r>
      <w:r w:rsidRPr="00BB1F8B">
        <w:rPr>
          <w:lang w:val="en-US"/>
        </w:rPr>
        <w:t xml:space="preserve"> (</w:t>
      </w:r>
      <w:proofErr w:type="gramStart"/>
      <w:r w:rsidRPr="00BB1F8B">
        <w:rPr>
          <w:i/>
          <w:iCs/>
          <w:lang w:val="en-US"/>
        </w:rPr>
        <w:t>A,B</w:t>
      </w:r>
      <w:proofErr w:type="gramEnd"/>
      <w:r w:rsidRPr="00BB1F8B">
        <w:rPr>
          <w:lang w:val="en-US"/>
        </w:rPr>
        <w:t xml:space="preserve">) = </w:t>
      </w:r>
      <m:oMath>
        <m:f>
          <m:fPr>
            <m:ctrlPr>
              <w:rPr>
                <w:rFonts w:ascii="Cambria Math" w:hAnsi="Cambria Math"/>
                <w:i/>
                <w:sz w:val="32"/>
                <w:szCs w:val="32"/>
                <w:lang w:val="en-US"/>
              </w:rPr>
            </m:ctrlPr>
          </m:fPr>
          <m:num>
            <m:r>
              <w:rPr>
                <w:rFonts w:ascii="Cambria Math" w:hAnsi="Cambria Math"/>
                <w:sz w:val="32"/>
                <w:szCs w:val="32"/>
                <w:lang w:val="en-US"/>
              </w:rPr>
              <m:t>∑</m:t>
            </m:r>
            <m:r>
              <m:rPr>
                <m:nor/>
              </m:rPr>
              <w:rPr>
                <w:sz w:val="32"/>
                <w:szCs w:val="32"/>
                <w:lang w:val="en-US"/>
              </w:rPr>
              <m:t xml:space="preserve"> </m:t>
            </m:r>
            <m:r>
              <m:rPr>
                <m:nor/>
              </m:rPr>
              <w:rPr>
                <w:lang w:val="en-US"/>
              </w:rPr>
              <m:t>Transaksi Mengandung A dan B</m:t>
            </m:r>
          </m:num>
          <m:den>
            <m:r>
              <w:rPr>
                <w:rFonts w:ascii="Cambria Math" w:hAnsi="Cambria Math"/>
                <w:sz w:val="32"/>
                <w:szCs w:val="32"/>
                <w:lang w:val="en-US"/>
              </w:rPr>
              <m:t xml:space="preserve">∑ </m:t>
            </m:r>
            <m:r>
              <m:rPr>
                <m:nor/>
              </m:rPr>
              <w:rPr>
                <w:lang w:val="en-US"/>
              </w:rPr>
              <m:t>Transaksi A</m:t>
            </m:r>
          </m:den>
        </m:f>
      </m:oMath>
      <w:r w:rsidRPr="00BB1F8B">
        <w:rPr>
          <w:lang w:val="en-US"/>
        </w:rPr>
        <w:t xml:space="preserve"> </w:t>
      </w:r>
      <w:r>
        <w:rPr>
          <w:lang w:val="en-US"/>
        </w:rPr>
        <w:tab/>
      </w:r>
      <w:r w:rsidRPr="00BB1F8B">
        <w:rPr>
          <w:lang w:val="en-US"/>
        </w:rPr>
        <w:t>(3)</w:t>
      </w:r>
    </w:p>
    <w:p w:rsidR="00B746F6" w:rsidRDefault="00B746F6" w:rsidP="00B746F6">
      <w:pPr>
        <w:pStyle w:val="IEEEParagraph"/>
        <w:ind w:firstLine="0"/>
        <w:jc w:val="center"/>
        <w:rPr>
          <w:rStyle w:val="mediumtext"/>
        </w:rPr>
      </w:pPr>
    </w:p>
    <w:p w:rsidR="005850A2" w:rsidRPr="005850A2" w:rsidRDefault="005850A2" w:rsidP="0013107E">
      <w:pPr>
        <w:pStyle w:val="IEEEParagraph"/>
        <w:ind w:firstLine="0"/>
        <w:rPr>
          <w:rStyle w:val="mediumtext"/>
        </w:rPr>
      </w:pPr>
      <w:r w:rsidRPr="005850A2">
        <w:rPr>
          <w:rStyle w:val="mediumtext"/>
        </w:rPr>
        <w:t>Perhitungan lift:</w:t>
      </w:r>
    </w:p>
    <w:p w:rsidR="00B746F6" w:rsidRPr="00BB1F8B" w:rsidRDefault="00B746F6" w:rsidP="00B746F6">
      <w:pPr>
        <w:pStyle w:val="BodyText"/>
        <w:spacing w:before="56"/>
        <w:ind w:left="0" w:right="86"/>
        <w:rPr>
          <w:bCs/>
          <w:lang w:val="en-US" w:bidi="en-US"/>
        </w:rPr>
      </w:pPr>
      <w:r w:rsidRPr="00BB1F8B">
        <w:rPr>
          <w:bCs/>
          <w:i/>
          <w:iCs/>
          <w:lang w:val="en-US" w:bidi="en-US"/>
        </w:rPr>
        <w:t>Lift</w:t>
      </w:r>
      <w:r w:rsidRPr="00BB1F8B">
        <w:rPr>
          <w:bCs/>
          <w:lang w:val="en-US" w:bidi="en-US"/>
        </w:rPr>
        <w:t xml:space="preserve"> (</w:t>
      </w:r>
      <m:oMath>
        <m:r>
          <w:rPr>
            <w:rFonts w:ascii="Cambria Math" w:hAnsi="Cambria Math"/>
            <w:lang w:val="en-US" w:bidi="en-US"/>
          </w:rPr>
          <m:t>A→B</m:t>
        </m:r>
      </m:oMath>
      <w:r w:rsidRPr="00BB1F8B">
        <w:rPr>
          <w:bCs/>
          <w:lang w:val="en-US" w:bidi="en-US"/>
        </w:rPr>
        <w:t xml:space="preserve">) = </w:t>
      </w:r>
      <m:oMath>
        <m:f>
          <m:fPr>
            <m:ctrlPr>
              <w:rPr>
                <w:rFonts w:ascii="Cambria Math" w:hAnsi="Cambria Math"/>
                <w:bCs/>
                <w:i/>
                <w:lang w:val="en-US" w:bidi="en-US"/>
              </w:rPr>
            </m:ctrlPr>
          </m:fPr>
          <m:num>
            <m:r>
              <w:rPr>
                <w:rFonts w:ascii="Cambria Math" w:hAnsi="Cambria Math"/>
                <w:lang w:val="en-US" w:bidi="en-US"/>
              </w:rPr>
              <m:t>Confidence ( A→B)</m:t>
            </m:r>
          </m:num>
          <m:den>
            <m:r>
              <w:rPr>
                <w:rFonts w:ascii="Cambria Math" w:hAnsi="Cambria Math"/>
                <w:lang w:val="en-US" w:bidi="en-US"/>
              </w:rPr>
              <m:t>Support (B)</m:t>
            </m:r>
          </m:den>
        </m:f>
      </m:oMath>
      <w:r w:rsidRPr="00BB1F8B">
        <w:rPr>
          <w:bCs/>
          <w:lang w:val="en-US" w:bidi="en-US"/>
        </w:rPr>
        <w:t xml:space="preserve"> </w:t>
      </w:r>
      <w:r>
        <w:rPr>
          <w:bCs/>
          <w:lang w:val="en-US" w:bidi="en-US"/>
        </w:rPr>
        <w:tab/>
      </w:r>
      <w:r>
        <w:rPr>
          <w:bCs/>
          <w:lang w:val="en-US" w:bidi="en-US"/>
        </w:rPr>
        <w:tab/>
      </w:r>
      <w:r>
        <w:rPr>
          <w:bCs/>
          <w:lang w:val="en-US" w:bidi="en-US"/>
        </w:rPr>
        <w:tab/>
      </w:r>
      <w:r w:rsidRPr="00BB1F8B">
        <w:rPr>
          <w:bCs/>
          <w:lang w:val="en-US" w:bidi="en-US"/>
        </w:rPr>
        <w:t>(4)</w:t>
      </w:r>
    </w:p>
    <w:p w:rsidR="005850A2" w:rsidRPr="005850A2" w:rsidRDefault="005850A2" w:rsidP="0013107E">
      <w:pPr>
        <w:pStyle w:val="IEEEParagraph"/>
        <w:ind w:firstLine="0"/>
        <w:rPr>
          <w:rStyle w:val="mediumtext"/>
        </w:rPr>
      </w:pPr>
    </w:p>
    <w:p w:rsidR="005850A2" w:rsidRPr="005850A2" w:rsidRDefault="005850A2" w:rsidP="005850A2">
      <w:pPr>
        <w:pStyle w:val="IEEEParagraph"/>
        <w:rPr>
          <w:rStyle w:val="mediumtext"/>
        </w:rPr>
      </w:pPr>
      <w:r w:rsidRPr="005850A2">
        <w:rPr>
          <w:rStyle w:val="mediumtext"/>
        </w:rPr>
        <w:t>Nilai lift &gt; 1 menunjukkan hubungan positif, lift &lt; 1 menunjukkan hubungan negatif, dan lift = 1 menunjukkan tidak adanya korelasi.</w:t>
      </w:r>
    </w:p>
    <w:p w:rsidR="005850A2" w:rsidRPr="005850A2" w:rsidRDefault="00DB64DD" w:rsidP="00DB64DD">
      <w:pPr>
        <w:pStyle w:val="IEEEHeading2"/>
        <w:numPr>
          <w:ilvl w:val="0"/>
          <w:numId w:val="16"/>
        </w:numPr>
        <w:rPr>
          <w:rStyle w:val="mediumtext"/>
        </w:rPr>
      </w:pPr>
      <w:r w:rsidRPr="00DB64DD">
        <w:t>Python</w:t>
      </w:r>
      <w:r w:rsidR="005850A2" w:rsidRPr="005850A2">
        <w:rPr>
          <w:rStyle w:val="mediumtext"/>
        </w:rPr>
        <w:tab/>
        <w:t xml:space="preserve"> </w:t>
      </w:r>
    </w:p>
    <w:p w:rsidR="008E5996" w:rsidRPr="00703A53" w:rsidRDefault="005850A2" w:rsidP="005850A2">
      <w:pPr>
        <w:pStyle w:val="IEEEParagraph"/>
      </w:pPr>
      <w:r w:rsidRPr="005850A2">
        <w:rPr>
          <w:rStyle w:val="mediumtext"/>
        </w:rPr>
        <w:t>Python merupakan bahasa pemrograman multiguna yang bersifat interpretatif serta menekankan pada keterbacaan kode sehingga memudahkan pengguna dalam memahami struktur sintaksnya. Bahasa ini dirancang agar mudah dipelajari, baik oleh pemula maupun pengembang yang telah berpengalaman menggunakan bahasa pemrograman lain [15]. Dalam penerapan algoritma Apriori, Python berperan penting sebagai alat bantu untuk memproses data transaksi peminjaman buku, menghitung nilai support dan confidence, serta menghasilkan association rules yang menggambarkan keterkaitan antar buku yang sering dipinjam secara bersamaan. Melalui pustaka seperti mlxtend atau apyori, Python memungkinkan peneliti menerapkan algoritma Apriori secara efisien, mulai dari tahap preprocessing data, pembentukan itemset, hingga penentuan aturan asosiasi yang relevan untuk mendukung analisis pola peminjaman</w:t>
      </w:r>
      <w:r w:rsidR="003555FE">
        <w:rPr>
          <w:rStyle w:val="mediumtext"/>
        </w:rPr>
        <w:t xml:space="preserve">. </w:t>
      </w:r>
      <w:r w:rsidR="00732017">
        <w:rPr>
          <w:rStyle w:val="mediumtext"/>
        </w:rPr>
        <w:t xml:space="preserve"> </w:t>
      </w:r>
    </w:p>
    <w:p w:rsidR="008E5996" w:rsidRPr="00C14724" w:rsidRDefault="00C14724" w:rsidP="004E452A">
      <w:pPr>
        <w:pStyle w:val="IEEEHeading1"/>
        <w:rPr>
          <w:b/>
        </w:rPr>
      </w:pPr>
      <w:r>
        <w:rPr>
          <w:b/>
          <w:iCs/>
        </w:rPr>
        <w:t xml:space="preserve"> </w:t>
      </w:r>
      <w:r w:rsidR="005062D9" w:rsidRPr="00C14724">
        <w:rPr>
          <w:b/>
          <w:iCs/>
        </w:rPr>
        <w:t>H</w:t>
      </w:r>
      <w:r w:rsidR="00015612" w:rsidRPr="00C14724">
        <w:rPr>
          <w:b/>
          <w:iCs/>
        </w:rPr>
        <w:t>asil da</w:t>
      </w:r>
      <w:r w:rsidR="00EF2488" w:rsidRPr="00C14724">
        <w:rPr>
          <w:b/>
        </w:rPr>
        <w:t>n</w:t>
      </w:r>
      <w:r w:rsidR="005062D9" w:rsidRPr="00C14724">
        <w:rPr>
          <w:b/>
        </w:rPr>
        <w:t xml:space="preserve"> P</w:t>
      </w:r>
      <w:r w:rsidR="00015612" w:rsidRPr="00C14724">
        <w:rPr>
          <w:b/>
        </w:rPr>
        <w:t>embahasan</w:t>
      </w:r>
    </w:p>
    <w:p w:rsidR="00B746F6" w:rsidRPr="00B746F6" w:rsidRDefault="00B746F6" w:rsidP="00B746F6">
      <w:pPr>
        <w:pStyle w:val="IEEEHeading2"/>
        <w:numPr>
          <w:ilvl w:val="0"/>
          <w:numId w:val="18"/>
        </w:numPr>
        <w:rPr>
          <w:rStyle w:val="mediumtext"/>
        </w:rPr>
      </w:pPr>
      <w:r w:rsidRPr="00B746F6">
        <w:t>Data Penelitian</w:t>
      </w:r>
      <w:r w:rsidRPr="005850A2">
        <w:rPr>
          <w:rStyle w:val="mediumtext"/>
        </w:rPr>
        <w:tab/>
        <w:t xml:space="preserve"> </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Data penelitian berupa transaksi peminjaman buku yang diperoleh dari Perpustakaan Universitas Dipa Makassar pada periode Januari 2019 hingga Desember 2025. Data yang dianalisis berjumlah 254 transaksi peminjaman dan digunakan untuk mengidentifikasi karakteristik serta pola peminjaman buku oleh pemustaka, sebagaimana disajikan pada Tabel 1.</w:t>
      </w:r>
    </w:p>
    <w:p w:rsidR="00B746F6" w:rsidRDefault="00B746F6" w:rsidP="00B746F6">
      <w:pPr>
        <w:pStyle w:val="IEEEParagraph"/>
        <w:ind w:firstLine="0"/>
        <w:jc w:val="center"/>
        <w:rPr>
          <w:rStyle w:val="mediumtext"/>
          <w:sz w:val="16"/>
          <w:szCs w:val="16"/>
          <w:shd w:val="clear" w:color="auto" w:fill="FFFFFF"/>
        </w:rPr>
      </w:pPr>
      <w:r w:rsidRPr="00B746F6">
        <w:rPr>
          <w:rStyle w:val="mediumtext"/>
          <w:b/>
          <w:sz w:val="16"/>
          <w:szCs w:val="16"/>
          <w:shd w:val="clear" w:color="auto" w:fill="FFFFFF"/>
        </w:rPr>
        <w:t>Tabel 1.</w:t>
      </w:r>
      <w:r w:rsidRPr="00B746F6">
        <w:rPr>
          <w:rStyle w:val="mediumtext"/>
          <w:sz w:val="16"/>
          <w:szCs w:val="16"/>
          <w:shd w:val="clear" w:color="auto" w:fill="FFFFFF"/>
        </w:rPr>
        <w:t xml:space="preserve"> Transaksi Peminjaman Buku 2019-2025</w:t>
      </w:r>
    </w:p>
    <w:tbl>
      <w:tblPr>
        <w:tblStyle w:val="TableGrid"/>
        <w:tblW w:w="51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29"/>
        <w:gridCol w:w="546"/>
        <w:gridCol w:w="748"/>
        <w:gridCol w:w="711"/>
        <w:gridCol w:w="718"/>
        <w:gridCol w:w="718"/>
        <w:gridCol w:w="718"/>
      </w:tblGrid>
      <w:tr w:rsidR="0013107E" w:rsidRPr="0013107E" w:rsidTr="0013107E">
        <w:trPr>
          <w:tblHeader/>
        </w:trPr>
        <w:tc>
          <w:tcPr>
            <w:tcW w:w="381"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No</w:t>
            </w:r>
          </w:p>
        </w:tc>
        <w:tc>
          <w:tcPr>
            <w:tcW w:w="629"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No</w:t>
            </w:r>
          </w:p>
          <w:p w:rsidR="0013107E" w:rsidRPr="0013107E" w:rsidRDefault="0013107E" w:rsidP="0013107E">
            <w:pPr>
              <w:jc w:val="center"/>
              <w:rPr>
                <w:b/>
                <w:bCs/>
                <w:sz w:val="11"/>
                <w:szCs w:val="11"/>
              </w:rPr>
            </w:pPr>
            <w:r w:rsidRPr="0013107E">
              <w:rPr>
                <w:b/>
                <w:sz w:val="11"/>
                <w:szCs w:val="11"/>
              </w:rPr>
              <w:t>Anggota</w:t>
            </w:r>
          </w:p>
        </w:tc>
        <w:tc>
          <w:tcPr>
            <w:tcW w:w="546"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NIM</w:t>
            </w:r>
          </w:p>
        </w:tc>
        <w:tc>
          <w:tcPr>
            <w:tcW w:w="748"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Nama</w:t>
            </w:r>
          </w:p>
        </w:tc>
        <w:tc>
          <w:tcPr>
            <w:tcW w:w="711"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Judul</w:t>
            </w:r>
          </w:p>
          <w:p w:rsidR="0013107E" w:rsidRPr="0013107E" w:rsidRDefault="0013107E" w:rsidP="0013107E">
            <w:pPr>
              <w:jc w:val="center"/>
              <w:rPr>
                <w:b/>
                <w:bCs/>
                <w:sz w:val="11"/>
                <w:szCs w:val="11"/>
              </w:rPr>
            </w:pPr>
            <w:r w:rsidRPr="0013107E">
              <w:rPr>
                <w:b/>
                <w:sz w:val="11"/>
                <w:szCs w:val="11"/>
              </w:rPr>
              <w:t>Buku</w:t>
            </w:r>
          </w:p>
        </w:tc>
        <w:tc>
          <w:tcPr>
            <w:tcW w:w="718"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Tanggal</w:t>
            </w:r>
          </w:p>
          <w:p w:rsidR="0013107E" w:rsidRPr="0013107E" w:rsidRDefault="0013107E" w:rsidP="0013107E">
            <w:pPr>
              <w:jc w:val="center"/>
              <w:rPr>
                <w:b/>
                <w:bCs/>
                <w:sz w:val="11"/>
                <w:szCs w:val="11"/>
              </w:rPr>
            </w:pPr>
            <w:r w:rsidRPr="0013107E">
              <w:rPr>
                <w:b/>
                <w:sz w:val="11"/>
                <w:szCs w:val="11"/>
              </w:rPr>
              <w:t>Pinjam</w:t>
            </w:r>
          </w:p>
        </w:tc>
        <w:tc>
          <w:tcPr>
            <w:tcW w:w="718"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Tanggal Harus kembali</w:t>
            </w:r>
          </w:p>
        </w:tc>
        <w:tc>
          <w:tcPr>
            <w:tcW w:w="718" w:type="dxa"/>
            <w:tcBorders>
              <w:top w:val="single" w:sz="4" w:space="0" w:color="auto"/>
              <w:bottom w:val="single" w:sz="4" w:space="0" w:color="auto"/>
            </w:tcBorders>
            <w:vAlign w:val="center"/>
          </w:tcPr>
          <w:p w:rsidR="0013107E" w:rsidRPr="0013107E" w:rsidRDefault="0013107E" w:rsidP="0013107E">
            <w:pPr>
              <w:jc w:val="center"/>
              <w:rPr>
                <w:b/>
                <w:bCs/>
                <w:sz w:val="11"/>
                <w:szCs w:val="11"/>
              </w:rPr>
            </w:pPr>
            <w:r w:rsidRPr="0013107E">
              <w:rPr>
                <w:b/>
                <w:sz w:val="11"/>
                <w:szCs w:val="11"/>
              </w:rPr>
              <w:t>Tanggal kembali</w:t>
            </w:r>
          </w:p>
        </w:tc>
      </w:tr>
      <w:tr w:rsidR="0013107E" w:rsidRPr="0013107E" w:rsidTr="0013107E">
        <w:tc>
          <w:tcPr>
            <w:tcW w:w="381" w:type="dxa"/>
            <w:tcBorders>
              <w:top w:val="single" w:sz="4" w:space="0" w:color="auto"/>
            </w:tcBorders>
          </w:tcPr>
          <w:p w:rsidR="0013107E" w:rsidRPr="0013107E" w:rsidRDefault="0013107E" w:rsidP="0013107E">
            <w:pPr>
              <w:jc w:val="center"/>
              <w:rPr>
                <w:b/>
                <w:bCs/>
                <w:color w:val="000000"/>
                <w:sz w:val="11"/>
                <w:szCs w:val="11"/>
              </w:rPr>
            </w:pPr>
            <w:r w:rsidRPr="0013107E">
              <w:rPr>
                <w:color w:val="000000"/>
                <w:sz w:val="11"/>
                <w:szCs w:val="11"/>
              </w:rPr>
              <w:t>1</w:t>
            </w:r>
          </w:p>
        </w:tc>
        <w:tc>
          <w:tcPr>
            <w:tcW w:w="629"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B-0862</w:t>
            </w:r>
          </w:p>
        </w:tc>
        <w:tc>
          <w:tcPr>
            <w:tcW w:w="546"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192207</w:t>
            </w:r>
          </w:p>
        </w:tc>
        <w:tc>
          <w:tcPr>
            <w:tcW w:w="748"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Muhammad Jufri Jafar</w:t>
            </w:r>
          </w:p>
        </w:tc>
        <w:tc>
          <w:tcPr>
            <w:tcW w:w="711"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Oscar Acces Cepat Membasmi Virus</w:t>
            </w:r>
          </w:p>
        </w:tc>
        <w:tc>
          <w:tcPr>
            <w:tcW w:w="718"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30/09/2019</w:t>
            </w:r>
          </w:p>
        </w:tc>
        <w:tc>
          <w:tcPr>
            <w:tcW w:w="718"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07/10/2019</w:t>
            </w:r>
          </w:p>
        </w:tc>
        <w:tc>
          <w:tcPr>
            <w:tcW w:w="718" w:type="dxa"/>
            <w:tcBorders>
              <w:top w:val="single" w:sz="4" w:space="0" w:color="auto"/>
            </w:tcBorders>
          </w:tcPr>
          <w:p w:rsidR="0013107E" w:rsidRPr="0013107E" w:rsidRDefault="0013107E" w:rsidP="0013107E">
            <w:pPr>
              <w:jc w:val="both"/>
              <w:rPr>
                <w:color w:val="000000"/>
                <w:sz w:val="11"/>
                <w:szCs w:val="11"/>
              </w:rPr>
            </w:pPr>
            <w:r w:rsidRPr="0013107E">
              <w:rPr>
                <w:color w:val="000000"/>
                <w:sz w:val="11"/>
                <w:szCs w:val="11"/>
              </w:rPr>
              <w:t>02/10/2019</w:t>
            </w:r>
          </w:p>
        </w:tc>
      </w:tr>
      <w:tr w:rsidR="0013107E" w:rsidRPr="0013107E" w:rsidTr="0013107E">
        <w:trPr>
          <w:trHeight w:val="616"/>
        </w:trPr>
        <w:tc>
          <w:tcPr>
            <w:tcW w:w="381" w:type="dxa"/>
          </w:tcPr>
          <w:p w:rsidR="0013107E" w:rsidRPr="0013107E" w:rsidRDefault="0013107E" w:rsidP="0013107E">
            <w:pPr>
              <w:jc w:val="center"/>
              <w:rPr>
                <w:b/>
                <w:bCs/>
                <w:color w:val="000000"/>
                <w:sz w:val="11"/>
                <w:szCs w:val="11"/>
              </w:rPr>
            </w:pPr>
            <w:r w:rsidRPr="0013107E">
              <w:rPr>
                <w:color w:val="000000"/>
                <w:sz w:val="11"/>
                <w:szCs w:val="11"/>
              </w:rPr>
              <w:t>2</w:t>
            </w:r>
          </w:p>
        </w:tc>
        <w:tc>
          <w:tcPr>
            <w:tcW w:w="629" w:type="dxa"/>
          </w:tcPr>
          <w:p w:rsidR="0013107E" w:rsidRPr="0013107E" w:rsidRDefault="0013107E" w:rsidP="0013107E">
            <w:pPr>
              <w:jc w:val="both"/>
              <w:rPr>
                <w:color w:val="000000"/>
                <w:sz w:val="11"/>
                <w:szCs w:val="11"/>
              </w:rPr>
            </w:pPr>
            <w:r w:rsidRPr="0013107E">
              <w:rPr>
                <w:color w:val="000000"/>
                <w:sz w:val="11"/>
                <w:szCs w:val="11"/>
              </w:rPr>
              <w:t>B-0862</w:t>
            </w:r>
          </w:p>
        </w:tc>
        <w:tc>
          <w:tcPr>
            <w:tcW w:w="546" w:type="dxa"/>
          </w:tcPr>
          <w:p w:rsidR="0013107E" w:rsidRPr="0013107E" w:rsidRDefault="0013107E" w:rsidP="0013107E">
            <w:pPr>
              <w:jc w:val="both"/>
              <w:rPr>
                <w:color w:val="000000"/>
                <w:sz w:val="11"/>
                <w:szCs w:val="11"/>
              </w:rPr>
            </w:pPr>
            <w:r w:rsidRPr="0013107E">
              <w:rPr>
                <w:color w:val="000000"/>
                <w:sz w:val="11"/>
                <w:szCs w:val="11"/>
              </w:rPr>
              <w:t>192207</w:t>
            </w:r>
          </w:p>
        </w:tc>
        <w:tc>
          <w:tcPr>
            <w:tcW w:w="748" w:type="dxa"/>
          </w:tcPr>
          <w:p w:rsidR="0013107E" w:rsidRPr="0013107E" w:rsidRDefault="0013107E" w:rsidP="0013107E">
            <w:pPr>
              <w:jc w:val="both"/>
              <w:rPr>
                <w:color w:val="000000"/>
                <w:sz w:val="11"/>
                <w:szCs w:val="11"/>
              </w:rPr>
            </w:pPr>
            <w:r w:rsidRPr="0013107E">
              <w:rPr>
                <w:color w:val="000000"/>
                <w:sz w:val="11"/>
                <w:szCs w:val="11"/>
              </w:rPr>
              <w:t>Muhammad Jufri Jafar</w:t>
            </w:r>
          </w:p>
        </w:tc>
        <w:tc>
          <w:tcPr>
            <w:tcW w:w="711" w:type="dxa"/>
          </w:tcPr>
          <w:p w:rsidR="0013107E" w:rsidRPr="0013107E" w:rsidRDefault="0013107E" w:rsidP="0013107E">
            <w:pPr>
              <w:jc w:val="both"/>
              <w:rPr>
                <w:color w:val="000000"/>
                <w:sz w:val="11"/>
                <w:szCs w:val="11"/>
              </w:rPr>
            </w:pPr>
            <w:r w:rsidRPr="0013107E">
              <w:rPr>
                <w:color w:val="000000"/>
                <w:sz w:val="11"/>
                <w:szCs w:val="11"/>
              </w:rPr>
              <w:t>Menjadi Dokter Virus dalam Sehari</w:t>
            </w:r>
          </w:p>
        </w:tc>
        <w:tc>
          <w:tcPr>
            <w:tcW w:w="718" w:type="dxa"/>
          </w:tcPr>
          <w:p w:rsidR="0013107E" w:rsidRPr="0013107E" w:rsidRDefault="0013107E" w:rsidP="0013107E">
            <w:pPr>
              <w:jc w:val="both"/>
              <w:rPr>
                <w:color w:val="000000"/>
                <w:sz w:val="11"/>
                <w:szCs w:val="11"/>
              </w:rPr>
            </w:pPr>
            <w:r w:rsidRPr="0013107E">
              <w:rPr>
                <w:color w:val="000000"/>
                <w:sz w:val="11"/>
                <w:szCs w:val="11"/>
              </w:rPr>
              <w:t>30/10/2019</w:t>
            </w:r>
          </w:p>
        </w:tc>
        <w:tc>
          <w:tcPr>
            <w:tcW w:w="718" w:type="dxa"/>
          </w:tcPr>
          <w:p w:rsidR="0013107E" w:rsidRPr="0013107E" w:rsidRDefault="0013107E" w:rsidP="0013107E">
            <w:pPr>
              <w:jc w:val="both"/>
              <w:rPr>
                <w:color w:val="000000"/>
                <w:sz w:val="11"/>
                <w:szCs w:val="11"/>
              </w:rPr>
            </w:pPr>
            <w:r w:rsidRPr="0013107E">
              <w:rPr>
                <w:color w:val="000000"/>
                <w:sz w:val="11"/>
                <w:szCs w:val="11"/>
              </w:rPr>
              <w:t>07/10/2019</w:t>
            </w:r>
          </w:p>
        </w:tc>
        <w:tc>
          <w:tcPr>
            <w:tcW w:w="718" w:type="dxa"/>
          </w:tcPr>
          <w:p w:rsidR="0013107E" w:rsidRPr="0013107E" w:rsidRDefault="0013107E" w:rsidP="0013107E">
            <w:pPr>
              <w:jc w:val="both"/>
              <w:rPr>
                <w:color w:val="000000"/>
                <w:sz w:val="11"/>
                <w:szCs w:val="11"/>
              </w:rPr>
            </w:pPr>
            <w:r w:rsidRPr="0013107E">
              <w:rPr>
                <w:color w:val="000000"/>
                <w:sz w:val="11"/>
                <w:szCs w:val="11"/>
              </w:rPr>
              <w:t>07/10/2019</w:t>
            </w:r>
          </w:p>
        </w:tc>
      </w:tr>
      <w:tr w:rsidR="0013107E" w:rsidRPr="0013107E" w:rsidTr="0013107E">
        <w:tc>
          <w:tcPr>
            <w:tcW w:w="381" w:type="dxa"/>
          </w:tcPr>
          <w:p w:rsidR="0013107E" w:rsidRPr="0013107E" w:rsidRDefault="00EC3CED" w:rsidP="0013107E">
            <w:pPr>
              <w:jc w:val="center"/>
              <w:rPr>
                <w:b/>
                <w:bCs/>
                <w:color w:val="000000"/>
                <w:sz w:val="11"/>
                <w:szCs w:val="11"/>
              </w:rPr>
            </w:pPr>
            <w:r>
              <w:rPr>
                <w:b/>
                <w:bCs/>
                <w:color w:val="000000"/>
                <w:sz w:val="11"/>
                <w:szCs w:val="11"/>
              </w:rPr>
              <w:t>…</w:t>
            </w:r>
          </w:p>
        </w:tc>
        <w:tc>
          <w:tcPr>
            <w:tcW w:w="629" w:type="dxa"/>
          </w:tcPr>
          <w:p w:rsidR="0013107E" w:rsidRPr="0013107E" w:rsidRDefault="0013107E" w:rsidP="0013107E">
            <w:pPr>
              <w:jc w:val="both"/>
              <w:rPr>
                <w:color w:val="000000"/>
                <w:sz w:val="11"/>
                <w:szCs w:val="11"/>
              </w:rPr>
            </w:pPr>
            <w:r w:rsidRPr="0013107E">
              <w:rPr>
                <w:color w:val="000000"/>
                <w:sz w:val="11"/>
                <w:szCs w:val="11"/>
              </w:rPr>
              <w:t>…</w:t>
            </w:r>
          </w:p>
        </w:tc>
        <w:tc>
          <w:tcPr>
            <w:tcW w:w="546" w:type="dxa"/>
          </w:tcPr>
          <w:p w:rsidR="0013107E" w:rsidRPr="0013107E" w:rsidRDefault="0013107E" w:rsidP="0013107E">
            <w:pPr>
              <w:jc w:val="both"/>
              <w:rPr>
                <w:color w:val="000000"/>
                <w:sz w:val="11"/>
                <w:szCs w:val="11"/>
              </w:rPr>
            </w:pPr>
            <w:r w:rsidRPr="0013107E">
              <w:rPr>
                <w:color w:val="000000"/>
                <w:sz w:val="11"/>
                <w:szCs w:val="11"/>
              </w:rPr>
              <w:t>…</w:t>
            </w:r>
          </w:p>
        </w:tc>
        <w:tc>
          <w:tcPr>
            <w:tcW w:w="748" w:type="dxa"/>
          </w:tcPr>
          <w:p w:rsidR="0013107E" w:rsidRPr="0013107E" w:rsidRDefault="0013107E" w:rsidP="0013107E">
            <w:pPr>
              <w:jc w:val="both"/>
              <w:rPr>
                <w:color w:val="000000"/>
                <w:sz w:val="11"/>
                <w:szCs w:val="11"/>
              </w:rPr>
            </w:pPr>
            <w:r w:rsidRPr="0013107E">
              <w:rPr>
                <w:color w:val="000000"/>
                <w:sz w:val="11"/>
                <w:szCs w:val="11"/>
              </w:rPr>
              <w:t>…</w:t>
            </w:r>
          </w:p>
        </w:tc>
        <w:tc>
          <w:tcPr>
            <w:tcW w:w="711" w:type="dxa"/>
          </w:tcPr>
          <w:p w:rsidR="0013107E" w:rsidRPr="0013107E" w:rsidRDefault="0013107E" w:rsidP="0013107E">
            <w:pPr>
              <w:jc w:val="both"/>
              <w:rPr>
                <w:color w:val="000000"/>
                <w:sz w:val="11"/>
                <w:szCs w:val="11"/>
              </w:rPr>
            </w:pPr>
            <w:r w:rsidRPr="0013107E">
              <w:rPr>
                <w:color w:val="000000"/>
                <w:sz w:val="11"/>
                <w:szCs w:val="11"/>
              </w:rPr>
              <w:t>…</w:t>
            </w:r>
          </w:p>
        </w:tc>
        <w:tc>
          <w:tcPr>
            <w:tcW w:w="718" w:type="dxa"/>
          </w:tcPr>
          <w:p w:rsidR="0013107E" w:rsidRPr="0013107E" w:rsidRDefault="0013107E" w:rsidP="0013107E">
            <w:pPr>
              <w:jc w:val="both"/>
              <w:rPr>
                <w:color w:val="000000"/>
                <w:sz w:val="11"/>
                <w:szCs w:val="11"/>
              </w:rPr>
            </w:pPr>
            <w:r w:rsidRPr="0013107E">
              <w:rPr>
                <w:color w:val="000000"/>
                <w:sz w:val="11"/>
                <w:szCs w:val="11"/>
              </w:rPr>
              <w:t>…</w:t>
            </w:r>
          </w:p>
        </w:tc>
        <w:tc>
          <w:tcPr>
            <w:tcW w:w="718" w:type="dxa"/>
          </w:tcPr>
          <w:p w:rsidR="0013107E" w:rsidRPr="0013107E" w:rsidRDefault="0013107E" w:rsidP="0013107E">
            <w:pPr>
              <w:jc w:val="both"/>
              <w:rPr>
                <w:color w:val="000000"/>
                <w:sz w:val="11"/>
                <w:szCs w:val="11"/>
              </w:rPr>
            </w:pPr>
            <w:r w:rsidRPr="0013107E">
              <w:rPr>
                <w:color w:val="000000"/>
                <w:sz w:val="11"/>
                <w:szCs w:val="11"/>
              </w:rPr>
              <w:t>…</w:t>
            </w:r>
          </w:p>
        </w:tc>
        <w:tc>
          <w:tcPr>
            <w:tcW w:w="718" w:type="dxa"/>
          </w:tcPr>
          <w:p w:rsidR="0013107E" w:rsidRDefault="0013107E" w:rsidP="0013107E">
            <w:pPr>
              <w:jc w:val="both"/>
              <w:rPr>
                <w:color w:val="000000"/>
                <w:sz w:val="11"/>
                <w:szCs w:val="11"/>
              </w:rPr>
            </w:pPr>
            <w:r w:rsidRPr="0013107E">
              <w:rPr>
                <w:color w:val="000000"/>
                <w:sz w:val="11"/>
                <w:szCs w:val="11"/>
              </w:rPr>
              <w:t>…</w:t>
            </w:r>
          </w:p>
          <w:p w:rsidR="0013107E" w:rsidRPr="0013107E" w:rsidRDefault="0013107E" w:rsidP="0013107E">
            <w:pPr>
              <w:jc w:val="both"/>
              <w:rPr>
                <w:color w:val="000000"/>
                <w:sz w:val="11"/>
                <w:szCs w:val="11"/>
              </w:rPr>
            </w:pPr>
          </w:p>
        </w:tc>
      </w:tr>
      <w:tr w:rsidR="0013107E" w:rsidRPr="0013107E" w:rsidTr="00EC3CED">
        <w:trPr>
          <w:trHeight w:val="498"/>
        </w:trPr>
        <w:tc>
          <w:tcPr>
            <w:tcW w:w="381" w:type="dxa"/>
          </w:tcPr>
          <w:p w:rsidR="00EC3CED" w:rsidRDefault="00EC3CED" w:rsidP="0013107E">
            <w:pPr>
              <w:jc w:val="center"/>
              <w:rPr>
                <w:color w:val="000000"/>
                <w:sz w:val="11"/>
                <w:szCs w:val="11"/>
              </w:rPr>
            </w:pPr>
          </w:p>
          <w:p w:rsidR="0013107E" w:rsidRPr="0013107E" w:rsidRDefault="0013107E" w:rsidP="0013107E">
            <w:pPr>
              <w:jc w:val="center"/>
              <w:rPr>
                <w:b/>
                <w:bCs/>
                <w:color w:val="000000"/>
                <w:sz w:val="11"/>
                <w:szCs w:val="11"/>
              </w:rPr>
            </w:pPr>
            <w:r w:rsidRPr="0013107E">
              <w:rPr>
                <w:color w:val="000000"/>
                <w:sz w:val="11"/>
                <w:szCs w:val="11"/>
              </w:rPr>
              <w:t>254</w:t>
            </w:r>
          </w:p>
        </w:tc>
        <w:tc>
          <w:tcPr>
            <w:tcW w:w="629" w:type="dxa"/>
          </w:tcPr>
          <w:p w:rsidR="00EC3CED" w:rsidRDefault="00EC3CED" w:rsidP="0013107E">
            <w:pPr>
              <w:jc w:val="both"/>
              <w:rPr>
                <w:color w:val="000000"/>
                <w:sz w:val="11"/>
                <w:szCs w:val="11"/>
              </w:rPr>
            </w:pPr>
          </w:p>
          <w:p w:rsidR="0013107E" w:rsidRPr="0013107E" w:rsidRDefault="0013107E" w:rsidP="0013107E">
            <w:pPr>
              <w:jc w:val="both"/>
              <w:rPr>
                <w:color w:val="000000"/>
                <w:sz w:val="11"/>
                <w:szCs w:val="11"/>
              </w:rPr>
            </w:pPr>
            <w:r w:rsidRPr="0013107E">
              <w:rPr>
                <w:color w:val="000000"/>
                <w:sz w:val="11"/>
                <w:szCs w:val="11"/>
              </w:rPr>
              <w:t>SI-1255</w:t>
            </w:r>
          </w:p>
        </w:tc>
        <w:tc>
          <w:tcPr>
            <w:tcW w:w="546" w:type="dxa"/>
          </w:tcPr>
          <w:p w:rsidR="00EC3CED" w:rsidRDefault="00EC3CED" w:rsidP="0013107E">
            <w:pPr>
              <w:jc w:val="both"/>
              <w:rPr>
                <w:color w:val="000000"/>
                <w:sz w:val="11"/>
                <w:szCs w:val="11"/>
              </w:rPr>
            </w:pPr>
          </w:p>
          <w:p w:rsidR="0013107E" w:rsidRPr="0013107E" w:rsidRDefault="0013107E" w:rsidP="0013107E">
            <w:pPr>
              <w:jc w:val="both"/>
              <w:rPr>
                <w:color w:val="000000"/>
                <w:sz w:val="11"/>
                <w:szCs w:val="11"/>
              </w:rPr>
            </w:pPr>
            <w:r w:rsidRPr="0013107E">
              <w:rPr>
                <w:color w:val="000000"/>
                <w:sz w:val="11"/>
                <w:szCs w:val="11"/>
              </w:rPr>
              <w:t>222172</w:t>
            </w:r>
          </w:p>
        </w:tc>
        <w:tc>
          <w:tcPr>
            <w:tcW w:w="748" w:type="dxa"/>
          </w:tcPr>
          <w:p w:rsidR="0013107E" w:rsidRPr="0013107E" w:rsidRDefault="0013107E" w:rsidP="0013107E">
            <w:pPr>
              <w:jc w:val="both"/>
              <w:rPr>
                <w:color w:val="000000"/>
                <w:sz w:val="11"/>
                <w:szCs w:val="11"/>
              </w:rPr>
            </w:pPr>
            <w:r w:rsidRPr="0013107E">
              <w:rPr>
                <w:color w:val="000000"/>
                <w:sz w:val="11"/>
                <w:szCs w:val="11"/>
              </w:rPr>
              <w:t>Henderina Agusthin Akihary</w:t>
            </w:r>
          </w:p>
        </w:tc>
        <w:tc>
          <w:tcPr>
            <w:tcW w:w="711" w:type="dxa"/>
          </w:tcPr>
          <w:p w:rsidR="0013107E" w:rsidRPr="0013107E" w:rsidRDefault="0013107E" w:rsidP="0013107E">
            <w:pPr>
              <w:jc w:val="both"/>
              <w:rPr>
                <w:color w:val="000000"/>
                <w:sz w:val="11"/>
                <w:szCs w:val="11"/>
              </w:rPr>
            </w:pPr>
            <w:r w:rsidRPr="0013107E">
              <w:rPr>
                <w:color w:val="000000"/>
                <w:sz w:val="11"/>
                <w:szCs w:val="11"/>
              </w:rPr>
              <w:t>SIA Konsep dan Penerapan</w:t>
            </w:r>
          </w:p>
        </w:tc>
        <w:tc>
          <w:tcPr>
            <w:tcW w:w="718" w:type="dxa"/>
          </w:tcPr>
          <w:p w:rsidR="0013107E" w:rsidRPr="0013107E" w:rsidRDefault="0013107E" w:rsidP="0013107E">
            <w:pPr>
              <w:jc w:val="both"/>
              <w:rPr>
                <w:color w:val="000000"/>
                <w:sz w:val="11"/>
                <w:szCs w:val="11"/>
              </w:rPr>
            </w:pPr>
            <w:r w:rsidRPr="0013107E">
              <w:rPr>
                <w:color w:val="000000"/>
                <w:sz w:val="11"/>
                <w:szCs w:val="11"/>
              </w:rPr>
              <w:t>09/06/2025</w:t>
            </w:r>
          </w:p>
        </w:tc>
        <w:tc>
          <w:tcPr>
            <w:tcW w:w="718" w:type="dxa"/>
          </w:tcPr>
          <w:p w:rsidR="0013107E" w:rsidRPr="0013107E" w:rsidRDefault="0013107E" w:rsidP="0013107E">
            <w:pPr>
              <w:jc w:val="both"/>
              <w:rPr>
                <w:color w:val="000000"/>
                <w:sz w:val="11"/>
                <w:szCs w:val="11"/>
              </w:rPr>
            </w:pPr>
            <w:r w:rsidRPr="0013107E">
              <w:rPr>
                <w:color w:val="000000"/>
                <w:sz w:val="11"/>
                <w:szCs w:val="11"/>
              </w:rPr>
              <w:t>16/06/2025</w:t>
            </w:r>
          </w:p>
        </w:tc>
        <w:tc>
          <w:tcPr>
            <w:tcW w:w="718" w:type="dxa"/>
          </w:tcPr>
          <w:p w:rsidR="0013107E" w:rsidRPr="0013107E" w:rsidRDefault="0013107E" w:rsidP="0013107E">
            <w:pPr>
              <w:jc w:val="both"/>
              <w:rPr>
                <w:color w:val="000000"/>
                <w:sz w:val="11"/>
                <w:szCs w:val="11"/>
              </w:rPr>
            </w:pPr>
            <w:r w:rsidRPr="0013107E">
              <w:rPr>
                <w:color w:val="000000"/>
                <w:sz w:val="11"/>
                <w:szCs w:val="11"/>
              </w:rPr>
              <w:t>16/06/2025</w:t>
            </w:r>
          </w:p>
        </w:tc>
      </w:tr>
      <w:tr w:rsidR="0013107E" w:rsidRPr="0013107E" w:rsidTr="0013107E">
        <w:tc>
          <w:tcPr>
            <w:tcW w:w="381" w:type="dxa"/>
          </w:tcPr>
          <w:p w:rsidR="0013107E" w:rsidRPr="0013107E" w:rsidRDefault="0013107E" w:rsidP="0013107E">
            <w:pPr>
              <w:jc w:val="center"/>
              <w:rPr>
                <w:b/>
                <w:bCs/>
                <w:color w:val="000000"/>
                <w:sz w:val="11"/>
                <w:szCs w:val="11"/>
              </w:rPr>
            </w:pPr>
            <w:r w:rsidRPr="0013107E">
              <w:rPr>
                <w:color w:val="000000"/>
                <w:sz w:val="11"/>
                <w:szCs w:val="11"/>
              </w:rPr>
              <w:t>255</w:t>
            </w:r>
          </w:p>
        </w:tc>
        <w:tc>
          <w:tcPr>
            <w:tcW w:w="629" w:type="dxa"/>
          </w:tcPr>
          <w:p w:rsidR="0013107E" w:rsidRPr="0013107E" w:rsidRDefault="0013107E" w:rsidP="0013107E">
            <w:pPr>
              <w:jc w:val="both"/>
              <w:rPr>
                <w:color w:val="000000"/>
                <w:sz w:val="11"/>
                <w:szCs w:val="11"/>
              </w:rPr>
            </w:pPr>
            <w:r w:rsidRPr="0013107E">
              <w:rPr>
                <w:color w:val="000000"/>
                <w:sz w:val="11"/>
                <w:szCs w:val="11"/>
              </w:rPr>
              <w:t>SI-1255</w:t>
            </w:r>
          </w:p>
        </w:tc>
        <w:tc>
          <w:tcPr>
            <w:tcW w:w="546" w:type="dxa"/>
          </w:tcPr>
          <w:p w:rsidR="0013107E" w:rsidRPr="0013107E" w:rsidRDefault="0013107E" w:rsidP="0013107E">
            <w:pPr>
              <w:jc w:val="both"/>
              <w:rPr>
                <w:color w:val="000000"/>
                <w:sz w:val="11"/>
                <w:szCs w:val="11"/>
              </w:rPr>
            </w:pPr>
            <w:r w:rsidRPr="0013107E">
              <w:rPr>
                <w:color w:val="000000"/>
                <w:sz w:val="11"/>
                <w:szCs w:val="11"/>
              </w:rPr>
              <w:t>222172</w:t>
            </w:r>
          </w:p>
        </w:tc>
        <w:tc>
          <w:tcPr>
            <w:tcW w:w="748" w:type="dxa"/>
          </w:tcPr>
          <w:p w:rsidR="0013107E" w:rsidRPr="0013107E" w:rsidRDefault="0013107E" w:rsidP="0013107E">
            <w:pPr>
              <w:jc w:val="both"/>
              <w:rPr>
                <w:color w:val="000000"/>
                <w:sz w:val="11"/>
                <w:szCs w:val="11"/>
              </w:rPr>
            </w:pPr>
            <w:r w:rsidRPr="0013107E">
              <w:rPr>
                <w:color w:val="000000"/>
                <w:sz w:val="11"/>
                <w:szCs w:val="11"/>
              </w:rPr>
              <w:t>Henderina Agusthin Akihary</w:t>
            </w:r>
          </w:p>
        </w:tc>
        <w:tc>
          <w:tcPr>
            <w:tcW w:w="711" w:type="dxa"/>
          </w:tcPr>
          <w:p w:rsidR="0013107E" w:rsidRPr="0013107E" w:rsidRDefault="0013107E" w:rsidP="0013107E">
            <w:pPr>
              <w:jc w:val="both"/>
              <w:rPr>
                <w:color w:val="000000"/>
                <w:sz w:val="11"/>
                <w:szCs w:val="11"/>
              </w:rPr>
            </w:pPr>
            <w:r w:rsidRPr="0013107E">
              <w:rPr>
                <w:color w:val="000000"/>
                <w:sz w:val="11"/>
                <w:szCs w:val="11"/>
              </w:rPr>
              <w:t>SIA Konsep dan Penerapan</w:t>
            </w:r>
          </w:p>
        </w:tc>
        <w:tc>
          <w:tcPr>
            <w:tcW w:w="718" w:type="dxa"/>
          </w:tcPr>
          <w:p w:rsidR="0013107E" w:rsidRPr="0013107E" w:rsidRDefault="0013107E" w:rsidP="0013107E">
            <w:pPr>
              <w:jc w:val="both"/>
              <w:rPr>
                <w:color w:val="000000"/>
                <w:sz w:val="11"/>
                <w:szCs w:val="11"/>
              </w:rPr>
            </w:pPr>
            <w:r w:rsidRPr="0013107E">
              <w:rPr>
                <w:color w:val="000000"/>
                <w:sz w:val="11"/>
                <w:szCs w:val="11"/>
              </w:rPr>
              <w:t>15/06/2025</w:t>
            </w:r>
          </w:p>
        </w:tc>
        <w:tc>
          <w:tcPr>
            <w:tcW w:w="718" w:type="dxa"/>
          </w:tcPr>
          <w:p w:rsidR="0013107E" w:rsidRPr="0013107E" w:rsidRDefault="0013107E" w:rsidP="0013107E">
            <w:pPr>
              <w:jc w:val="both"/>
              <w:rPr>
                <w:color w:val="000000"/>
                <w:sz w:val="11"/>
                <w:szCs w:val="11"/>
              </w:rPr>
            </w:pPr>
            <w:r w:rsidRPr="0013107E">
              <w:rPr>
                <w:color w:val="000000"/>
                <w:sz w:val="11"/>
                <w:szCs w:val="11"/>
              </w:rPr>
              <w:t>23/06/2025</w:t>
            </w:r>
          </w:p>
        </w:tc>
        <w:tc>
          <w:tcPr>
            <w:tcW w:w="718" w:type="dxa"/>
          </w:tcPr>
          <w:p w:rsidR="0013107E" w:rsidRPr="0013107E" w:rsidRDefault="0013107E" w:rsidP="0013107E">
            <w:pPr>
              <w:jc w:val="both"/>
              <w:rPr>
                <w:color w:val="000000"/>
                <w:sz w:val="11"/>
                <w:szCs w:val="11"/>
              </w:rPr>
            </w:pPr>
            <w:r w:rsidRPr="0013107E">
              <w:rPr>
                <w:color w:val="000000"/>
                <w:sz w:val="11"/>
                <w:szCs w:val="11"/>
              </w:rPr>
              <w:t>26/06/2025</w:t>
            </w:r>
          </w:p>
        </w:tc>
      </w:tr>
    </w:tbl>
    <w:p w:rsidR="00EC3CED" w:rsidRDefault="00EC3CED" w:rsidP="00B746F6">
      <w:pPr>
        <w:pStyle w:val="IEEEParagraph"/>
        <w:rPr>
          <w:rStyle w:val="mediumtext"/>
          <w:sz w:val="16"/>
          <w:szCs w:val="16"/>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shd w:val="clear" w:color="auto" w:fill="FFFFFF"/>
        </w:rPr>
        <w:t>Selanjutnya, data mentah tersebut dilakukan tahap praproses (preprocessing) untuk menghasilkan data yang siap digunakan dalam proses pengolahan menggunakan algoritma Apriori.</w:t>
      </w:r>
    </w:p>
    <w:p w:rsidR="00B746F6" w:rsidRPr="00B746F6" w:rsidRDefault="00B746F6" w:rsidP="00B746F6">
      <w:pPr>
        <w:pStyle w:val="IEEEHeading2"/>
        <w:numPr>
          <w:ilvl w:val="0"/>
          <w:numId w:val="1"/>
        </w:numPr>
        <w:rPr>
          <w:rStyle w:val="mediumtext"/>
        </w:rPr>
      </w:pPr>
      <w:r w:rsidRPr="00B746F6">
        <w:t>Preprocessing Data</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Tahapan praproses meliputi pembersihan data duplikat, penyempurnaan format data, serta transformasi data ke dalam bentuk yang sesuai dengan kebutuhan algoritma yang disajikan pada Tabel 2.</w:t>
      </w:r>
    </w:p>
    <w:p w:rsidR="00B746F6"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Tebel 2.</w:t>
      </w:r>
      <w:r w:rsidRPr="000D2EA2">
        <w:rPr>
          <w:rStyle w:val="mediumtext"/>
          <w:sz w:val="16"/>
          <w:szCs w:val="16"/>
          <w:shd w:val="clear" w:color="auto" w:fill="FFFFFF"/>
        </w:rPr>
        <w:t xml:space="preserve"> Data Transaksi Hasil Preprocessing</w:t>
      </w:r>
    </w:p>
    <w:tbl>
      <w:tblPr>
        <w:tblStyle w:val="ListTable1Light"/>
        <w:tblW w:w="0" w:type="auto"/>
        <w:tblLook w:val="04A0" w:firstRow="1" w:lastRow="0" w:firstColumn="1" w:lastColumn="0" w:noHBand="0" w:noVBand="1"/>
      </w:tblPr>
      <w:tblGrid>
        <w:gridCol w:w="1193"/>
        <w:gridCol w:w="1193"/>
        <w:gridCol w:w="1193"/>
        <w:gridCol w:w="1193"/>
      </w:tblGrid>
      <w:tr w:rsidR="000D2EA2" w:rsidRPr="003820AB" w:rsidTr="00C73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tcBorders>
            <w:shd w:val="clear" w:color="auto" w:fill="FFFFFF" w:themeFill="background1"/>
            <w:vAlign w:val="center"/>
          </w:tcPr>
          <w:p w:rsidR="000D2EA2" w:rsidRPr="003820AB" w:rsidRDefault="000D2EA2" w:rsidP="00C731F9">
            <w:pPr>
              <w:jc w:val="center"/>
              <w:rPr>
                <w:color w:val="000000"/>
                <w:sz w:val="13"/>
                <w:szCs w:val="13"/>
              </w:rPr>
            </w:pPr>
            <w:r w:rsidRPr="003820AB">
              <w:rPr>
                <w:sz w:val="13"/>
                <w:szCs w:val="13"/>
              </w:rPr>
              <w:t>No</w:t>
            </w:r>
          </w:p>
        </w:tc>
        <w:tc>
          <w:tcPr>
            <w:tcW w:w="1193"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color w:val="000000"/>
                <w:sz w:val="13"/>
                <w:szCs w:val="13"/>
              </w:rPr>
            </w:pPr>
            <w:r w:rsidRPr="003820AB">
              <w:rPr>
                <w:sz w:val="13"/>
                <w:szCs w:val="13"/>
              </w:rPr>
              <w:t>Nama</w:t>
            </w:r>
          </w:p>
        </w:tc>
        <w:tc>
          <w:tcPr>
            <w:tcW w:w="1193"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color w:val="000000"/>
                <w:sz w:val="13"/>
                <w:szCs w:val="13"/>
              </w:rPr>
            </w:pPr>
            <w:r w:rsidRPr="003820AB">
              <w:rPr>
                <w:sz w:val="13"/>
                <w:szCs w:val="13"/>
              </w:rPr>
              <w:t>Judul Buku</w:t>
            </w:r>
          </w:p>
        </w:tc>
        <w:tc>
          <w:tcPr>
            <w:tcW w:w="1193"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color w:val="000000"/>
                <w:sz w:val="13"/>
                <w:szCs w:val="13"/>
              </w:rPr>
            </w:pPr>
            <w:r w:rsidRPr="003820AB">
              <w:rPr>
                <w:sz w:val="13"/>
                <w:szCs w:val="13"/>
              </w:rPr>
              <w:t>Tanggal Peminjaman</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color w:val="000000"/>
                <w:sz w:val="13"/>
                <w:szCs w:val="13"/>
              </w:rPr>
            </w:pPr>
            <w:r w:rsidRPr="003820AB">
              <w:rPr>
                <w:b w:val="0"/>
                <w:bCs w:val="0"/>
                <w:sz w:val="13"/>
                <w:szCs w:val="13"/>
                <w:lang w:val="en-ID" w:eastAsia="en-ID"/>
              </w:rPr>
              <w:t>0</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color w:val="000000"/>
                <w:sz w:val="13"/>
                <w:szCs w:val="13"/>
              </w:rPr>
            </w:pPr>
            <w:r w:rsidRPr="003820AB">
              <w:rPr>
                <w:sz w:val="13"/>
                <w:szCs w:val="13"/>
                <w:lang w:val="en-ID" w:eastAsia="en-ID"/>
              </w:rPr>
              <w:t>A. Ayu Divan K.</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color w:val="000000"/>
                <w:sz w:val="13"/>
                <w:szCs w:val="13"/>
              </w:rPr>
            </w:pPr>
            <w:r w:rsidRPr="003820AB">
              <w:rPr>
                <w:sz w:val="13"/>
                <w:szCs w:val="13"/>
                <w:lang w:val="en-ID" w:eastAsia="en-ID"/>
              </w:rPr>
              <w:t>[Manajemen Warna dan Design]</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color w:val="000000"/>
                <w:sz w:val="13"/>
                <w:szCs w:val="13"/>
              </w:rPr>
            </w:pPr>
            <w:r w:rsidRPr="003820AB">
              <w:rPr>
                <w:sz w:val="13"/>
                <w:szCs w:val="13"/>
                <w:lang w:val="en-ID" w:eastAsia="en-ID"/>
              </w:rPr>
              <w:t>2024-01-12</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A. Nesha Zahyta Taufiq</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[RPL buku 1]</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2024-11-18</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2</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A. Nurul Fatimiyah</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[Pemrograman Web dengan PHP 7, Step by Step My...</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2021-11-15</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3</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A. Nurul Fatimiyah</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[Pemrograman Web dengan PHP 7]</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2021-11-25</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4</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A. Nurul Fatimiyah</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[Pemrograman Web dengan PHP 7]</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2021-12-17</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183</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Vika Ramadani</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[7 in 1 Pemrograman Web untuk Pemula]</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2023-12-05</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184</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Vika Ramadani</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[7 in 1 Pemrograman Web untuk Pemula]</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2023-12-13</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185</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Widya Apriliani Ridwan</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[Analisis dan Desain Sistem]</w:t>
            </w:r>
          </w:p>
        </w:tc>
        <w:tc>
          <w:tcPr>
            <w:tcW w:w="1193" w:type="dxa"/>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2024-05-06</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186</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Widya Apriliani Ridwan</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[Analisis dan Desain Sistem]</w:t>
            </w:r>
          </w:p>
        </w:tc>
        <w:tc>
          <w:tcPr>
            <w:tcW w:w="1193" w:type="dxa"/>
            <w:shd w:val="clear" w:color="auto" w:fill="FFFFFF" w:themeFill="background1"/>
          </w:tcPr>
          <w:p w:rsidR="000D2EA2" w:rsidRPr="003820AB" w:rsidRDefault="000D2EA2" w:rsidP="00C731F9">
            <w:pPr>
              <w:jc w:val="both"/>
              <w:cnfStyle w:val="000000000000" w:firstRow="0" w:lastRow="0" w:firstColumn="0" w:lastColumn="0" w:oddVBand="0" w:evenVBand="0" w:oddHBand="0" w:evenHBand="0" w:firstRowFirstColumn="0" w:firstRowLastColumn="0" w:lastRowFirstColumn="0" w:lastRowLastColumn="0"/>
              <w:rPr>
                <w:sz w:val="13"/>
                <w:szCs w:val="13"/>
                <w:lang w:val="en-ID" w:eastAsia="en-ID"/>
              </w:rPr>
            </w:pPr>
            <w:r w:rsidRPr="003820AB">
              <w:rPr>
                <w:sz w:val="13"/>
                <w:szCs w:val="13"/>
                <w:lang w:val="en-ID" w:eastAsia="en-ID"/>
              </w:rPr>
              <w:t>2024-07-01</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Borders>
              <w:bottom w:val="single" w:sz="4" w:space="0" w:color="auto"/>
            </w:tcBorders>
            <w:shd w:val="clear" w:color="auto" w:fill="FFFFFF" w:themeFill="background1"/>
          </w:tcPr>
          <w:p w:rsidR="000D2EA2" w:rsidRPr="003820AB" w:rsidRDefault="000D2EA2" w:rsidP="00C731F9">
            <w:pPr>
              <w:jc w:val="both"/>
              <w:rPr>
                <w:sz w:val="13"/>
                <w:szCs w:val="13"/>
                <w:lang w:val="en-ID" w:eastAsia="en-ID"/>
              </w:rPr>
            </w:pPr>
            <w:r w:rsidRPr="003820AB">
              <w:rPr>
                <w:b w:val="0"/>
                <w:bCs w:val="0"/>
                <w:sz w:val="13"/>
                <w:szCs w:val="13"/>
                <w:lang w:val="en-ID" w:eastAsia="en-ID"/>
              </w:rPr>
              <w:t>187</w:t>
            </w:r>
          </w:p>
        </w:tc>
        <w:tc>
          <w:tcPr>
            <w:tcW w:w="1193" w:type="dxa"/>
            <w:tcBorders>
              <w:bottom w:val="single" w:sz="4" w:space="0" w:color="auto"/>
            </w:tcBorders>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Wira Anjasmara</w:t>
            </w:r>
          </w:p>
        </w:tc>
        <w:tc>
          <w:tcPr>
            <w:tcW w:w="1193" w:type="dxa"/>
            <w:tcBorders>
              <w:bottom w:val="single" w:sz="4" w:space="0" w:color="auto"/>
            </w:tcBorders>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[Panduan Pemrograman C++, Pemrograman C++]</w:t>
            </w:r>
          </w:p>
        </w:tc>
        <w:tc>
          <w:tcPr>
            <w:tcW w:w="1193" w:type="dxa"/>
            <w:tcBorders>
              <w:bottom w:val="single" w:sz="4" w:space="0" w:color="auto"/>
            </w:tcBorders>
            <w:shd w:val="clear" w:color="auto" w:fill="FFFFFF" w:themeFill="background1"/>
          </w:tcPr>
          <w:p w:rsidR="000D2EA2" w:rsidRPr="003820AB" w:rsidRDefault="000D2EA2" w:rsidP="00C731F9">
            <w:pPr>
              <w:jc w:val="both"/>
              <w:cnfStyle w:val="000000100000" w:firstRow="0" w:lastRow="0" w:firstColumn="0" w:lastColumn="0" w:oddVBand="0" w:evenVBand="0" w:oddHBand="1" w:evenHBand="0" w:firstRowFirstColumn="0" w:firstRowLastColumn="0" w:lastRowFirstColumn="0" w:lastRowLastColumn="0"/>
              <w:rPr>
                <w:sz w:val="13"/>
                <w:szCs w:val="13"/>
                <w:lang w:val="en-ID" w:eastAsia="en-ID"/>
              </w:rPr>
            </w:pPr>
            <w:r w:rsidRPr="003820AB">
              <w:rPr>
                <w:sz w:val="13"/>
                <w:szCs w:val="13"/>
                <w:lang w:val="en-ID" w:eastAsia="en-ID"/>
              </w:rPr>
              <w:t>2019-12-15</w:t>
            </w:r>
          </w:p>
        </w:tc>
      </w:tr>
    </w:tbl>
    <w:p w:rsidR="00B746F6" w:rsidRPr="00B746F6" w:rsidRDefault="00B746F6" w:rsidP="000D2EA2">
      <w:pPr>
        <w:pStyle w:val="IEEEParagraph"/>
        <w:ind w:firstLine="0"/>
        <w:rPr>
          <w:rStyle w:val="mediumtext"/>
          <w:shd w:val="clear" w:color="auto" w:fill="FFFFFF"/>
        </w:rPr>
      </w:pPr>
    </w:p>
    <w:p w:rsidR="000D2EA2" w:rsidRDefault="00B746F6" w:rsidP="000D2EA2">
      <w:pPr>
        <w:pStyle w:val="IEEEParagraph"/>
        <w:rPr>
          <w:rStyle w:val="mediumtext"/>
          <w:shd w:val="clear" w:color="auto" w:fill="FFFFFF"/>
        </w:rPr>
      </w:pPr>
      <w:r w:rsidRPr="00B746F6">
        <w:rPr>
          <w:rStyle w:val="mediumtext"/>
          <w:shd w:val="clear" w:color="auto" w:fill="FFFFFF"/>
        </w:rPr>
        <w:t>Kemudian, data peminjaman diubah ke dalam bentuk transaction list dengan mengelompokkan judul-judul buku yang dipinjam dalam satu transaksi ke dalam satu daftar transaksi. Sebagai contoh, jika dalam satu transaksi seorang peminjam meminjam buku Algoritma Pemrograman, Basis Data, dan Sistem Informasi, maka data tersebut direpresentasikan dalam satu baris transaction list yang berisi ketiga judul buku tersebut. Setelah melalui tahapan praproses, jumlah data yang semula sebanyak 254 transaksi diseleksi menjadi 188 transaksi.</w:t>
      </w:r>
    </w:p>
    <w:p w:rsidR="000D2EA2" w:rsidRPr="000D2EA2" w:rsidRDefault="000D2EA2" w:rsidP="000D2EA2">
      <w:pPr>
        <w:pStyle w:val="IEEEHeading2"/>
        <w:ind w:left="426" w:hanging="426"/>
        <w:rPr>
          <w:rStyle w:val="mediumtext"/>
        </w:rPr>
      </w:pPr>
      <w:r w:rsidRPr="000D2EA2">
        <w:t>Implementasi Algoritma</w:t>
      </w:r>
    </w:p>
    <w:p w:rsidR="00B746F6" w:rsidRPr="00B746F6" w:rsidRDefault="00B746F6" w:rsidP="000D2EA2">
      <w:pPr>
        <w:pStyle w:val="IEEEParagraph"/>
        <w:rPr>
          <w:rStyle w:val="mediumtext"/>
          <w:shd w:val="clear" w:color="auto" w:fill="FFFFFF"/>
        </w:rPr>
      </w:pPr>
      <w:r w:rsidRPr="00B746F6">
        <w:rPr>
          <w:rStyle w:val="mediumtext"/>
          <w:shd w:val="clear" w:color="auto" w:fill="FFFFFF"/>
        </w:rPr>
        <w:t>Implementasi algoritma Apriori dilakukan menggunakan bahasa pemrograman Python dengan dukungan beberapa library untuk mengolah data dan membentuk aturan asosiasi.</w:t>
      </w:r>
    </w:p>
    <w:p w:rsidR="000D2EA2" w:rsidRDefault="000D2EA2" w:rsidP="000D2EA2">
      <w:pPr>
        <w:pStyle w:val="IEEEParagraph"/>
        <w:ind w:firstLine="0"/>
        <w:jc w:val="center"/>
        <w:rPr>
          <w:rStyle w:val="mediumtext"/>
          <w:b/>
          <w:sz w:val="16"/>
          <w:szCs w:val="16"/>
          <w:shd w:val="clear" w:color="auto" w:fill="FFFFFF"/>
        </w:rPr>
      </w:pPr>
      <w:r>
        <w:rPr>
          <w:noProof/>
          <w:color w:val="000000"/>
          <w:szCs w:val="20"/>
        </w:rPr>
        <w:drawing>
          <wp:inline distT="0" distB="0" distL="0" distR="0" wp14:anchorId="059D95FA" wp14:editId="098F44A2">
            <wp:extent cx="2961249" cy="2028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r="2481"/>
                    <a:stretch/>
                  </pic:blipFill>
                  <pic:spPr bwMode="auto">
                    <a:xfrm>
                      <a:off x="0" y="0"/>
                      <a:ext cx="2961249" cy="2028190"/>
                    </a:xfrm>
                    <a:prstGeom prst="rect">
                      <a:avLst/>
                    </a:prstGeom>
                    <a:ln>
                      <a:noFill/>
                    </a:ln>
                    <a:extLst>
                      <a:ext uri="{53640926-AAD7-44D8-BBD7-CCE9431645EC}">
                        <a14:shadowObscured xmlns:a14="http://schemas.microsoft.com/office/drawing/2010/main"/>
                      </a:ext>
                    </a:extLst>
                  </pic:spPr>
                </pic:pic>
              </a:graphicData>
            </a:graphic>
          </wp:inline>
        </w:drawing>
      </w:r>
    </w:p>
    <w:p w:rsidR="00B746F6" w:rsidRPr="000D2EA2"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Gambar 2.</w:t>
      </w:r>
      <w:r w:rsidRPr="000D2EA2">
        <w:rPr>
          <w:rStyle w:val="mediumtext"/>
          <w:sz w:val="16"/>
          <w:szCs w:val="16"/>
          <w:shd w:val="clear" w:color="auto" w:fill="FFFFFF"/>
        </w:rPr>
        <w:t xml:space="preserve"> Implementasi Algoritma Apriori</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Berdasarkan potongan kode pada gambar di atas, library pandas digunakan untuk mengolah data transaksi dalam bentuk tabel sedangkan library mlxtend digunakan untuk mengimplementasikan algoritma Apriori, melakukan proses pruning dengan mengeliminasi itemset yang tidak memenuhi nilai minimum support, serta membentuk aturan asosiasi berdasarkan frequent itemset yang dihasilkan.</w:t>
      </w:r>
    </w:p>
    <w:p w:rsidR="00B746F6" w:rsidRPr="000D2EA2" w:rsidRDefault="000D2EA2" w:rsidP="000D2EA2">
      <w:pPr>
        <w:pStyle w:val="IEEEHeading2"/>
        <w:ind w:left="426" w:hanging="426"/>
        <w:rPr>
          <w:rStyle w:val="mediumtext"/>
        </w:rPr>
      </w:pPr>
      <w:r w:rsidRPr="000D2EA2">
        <w:t>Pembentukan Frequent Itemset</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Alur kerja algoritma Apriori diawali dengan proses inisialisasi k = 1 yang menunjukkan pembentukan item</w:t>
      </w:r>
      <w:r w:rsidR="000D2EA2">
        <w:rPr>
          <w:rStyle w:val="mediumtext"/>
          <w:shd w:val="clear" w:color="auto" w:fill="FFFFFF"/>
        </w:rPr>
        <w:t xml:space="preserve"> </w:t>
      </w:r>
      <w:r w:rsidRPr="00B746F6">
        <w:rPr>
          <w:rStyle w:val="mediumtext"/>
          <w:shd w:val="clear" w:color="auto" w:fill="FFFFFF"/>
        </w:rPr>
        <w:t>set</w:t>
      </w:r>
      <w:r w:rsidR="000D2EA2">
        <w:rPr>
          <w:rStyle w:val="mediumtext"/>
          <w:shd w:val="clear" w:color="auto" w:fill="FFFFFF"/>
        </w:rPr>
        <w:t xml:space="preserve"> </w:t>
      </w:r>
      <w:r w:rsidRPr="00B746F6">
        <w:rPr>
          <w:rStyle w:val="mediumtext"/>
          <w:shd w:val="clear" w:color="auto" w:fill="FFFFFF"/>
        </w:rPr>
        <w:t>tunggal (1-itemset). Pada tahap ini sistem menghitung nilai support untuk setiap item, berdasarkan data transaksi yang telah melalui tahap praproses. Pada penelitian ini digunakan nilai minimum support sebesar 0,01 untuk memungkinkan proses identifikasi pola asosiasi yang lebih beragam pada data transaksi peminjaman buku, sehingga hubungan antar judul buku dapat dianalisis secara lebih komprehensif.</w:t>
      </w:r>
    </w:p>
    <w:p w:rsidR="00B746F6"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3.</w:t>
      </w:r>
      <w:r w:rsidRPr="000D2EA2">
        <w:rPr>
          <w:rStyle w:val="mediumtext"/>
          <w:sz w:val="16"/>
          <w:szCs w:val="16"/>
          <w:shd w:val="clear" w:color="auto" w:fill="FFFFFF"/>
        </w:rPr>
        <w:t xml:space="preserve"> Pembentukan 1-itemset (k=1)</w:t>
      </w:r>
    </w:p>
    <w:tbl>
      <w:tblPr>
        <w:tblStyle w:val="ListTable1Light"/>
        <w:tblW w:w="5023" w:type="dxa"/>
        <w:shd w:val="clear" w:color="auto" w:fill="FFFFFF" w:themeFill="background1"/>
        <w:tblLook w:val="04A0" w:firstRow="1" w:lastRow="0" w:firstColumn="1" w:lastColumn="0" w:noHBand="0" w:noVBand="1"/>
      </w:tblPr>
      <w:tblGrid>
        <w:gridCol w:w="413"/>
        <w:gridCol w:w="1792"/>
        <w:gridCol w:w="977"/>
        <w:gridCol w:w="922"/>
        <w:gridCol w:w="919"/>
      </w:tblGrid>
      <w:tr w:rsidR="000D2EA2" w:rsidRPr="000D2EA2" w:rsidTr="000D2E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auto"/>
            </w:tcBorders>
            <w:shd w:val="clear" w:color="auto" w:fill="FFFFFF" w:themeFill="background1"/>
          </w:tcPr>
          <w:p w:rsidR="000D2EA2" w:rsidRPr="000D2EA2" w:rsidRDefault="000D2EA2" w:rsidP="000D2EA2">
            <w:pPr>
              <w:rPr>
                <w:sz w:val="16"/>
                <w:szCs w:val="16"/>
              </w:rPr>
            </w:pPr>
            <w:r w:rsidRPr="000D2EA2">
              <w:rPr>
                <w:sz w:val="16"/>
                <w:szCs w:val="16"/>
              </w:rPr>
              <w:t>No</w:t>
            </w:r>
          </w:p>
        </w:tc>
        <w:tc>
          <w:tcPr>
            <w:tcW w:w="1878" w:type="dxa"/>
            <w:tcBorders>
              <w:top w:val="single" w:sz="4" w:space="0" w:color="auto"/>
            </w:tcBorders>
            <w:shd w:val="clear" w:color="auto" w:fill="FFFFFF" w:themeFill="background1"/>
          </w:tcPr>
          <w:p w:rsidR="000D2EA2" w:rsidRPr="000D2EA2" w:rsidRDefault="000D2EA2" w:rsidP="000D2EA2">
            <w:pPr>
              <w:cnfStyle w:val="100000000000" w:firstRow="1" w:lastRow="0" w:firstColumn="0" w:lastColumn="0" w:oddVBand="0" w:evenVBand="0" w:oddHBand="0" w:evenHBand="0" w:firstRowFirstColumn="0" w:firstRowLastColumn="0" w:lastRowFirstColumn="0" w:lastRowLastColumn="0"/>
              <w:rPr>
                <w:sz w:val="16"/>
                <w:szCs w:val="16"/>
              </w:rPr>
            </w:pPr>
            <w:r w:rsidRPr="000D2EA2">
              <w:rPr>
                <w:sz w:val="16"/>
                <w:szCs w:val="16"/>
              </w:rPr>
              <w:t>Judul buku</w:t>
            </w:r>
          </w:p>
        </w:tc>
        <w:tc>
          <w:tcPr>
            <w:tcW w:w="987" w:type="dxa"/>
            <w:tcBorders>
              <w:top w:val="single" w:sz="4" w:space="0" w:color="auto"/>
            </w:tcBorders>
            <w:shd w:val="clear" w:color="auto" w:fill="FFFFFF" w:themeFill="background1"/>
          </w:tcPr>
          <w:p w:rsidR="000D2EA2" w:rsidRPr="000D2EA2" w:rsidRDefault="000D2EA2" w:rsidP="000D2EA2">
            <w:pPr>
              <w:cnfStyle w:val="100000000000" w:firstRow="1" w:lastRow="0" w:firstColumn="0" w:lastColumn="0" w:oddVBand="0" w:evenVBand="0" w:oddHBand="0" w:evenHBand="0" w:firstRowFirstColumn="0" w:firstRowLastColumn="0" w:lastRowFirstColumn="0" w:lastRowLastColumn="0"/>
              <w:rPr>
                <w:sz w:val="16"/>
                <w:szCs w:val="16"/>
              </w:rPr>
            </w:pPr>
            <w:r w:rsidRPr="000D2EA2">
              <w:rPr>
                <w:sz w:val="16"/>
                <w:szCs w:val="16"/>
              </w:rPr>
              <w:t xml:space="preserve">Frekuensi </w:t>
            </w:r>
          </w:p>
        </w:tc>
        <w:tc>
          <w:tcPr>
            <w:tcW w:w="945" w:type="dxa"/>
            <w:tcBorders>
              <w:top w:val="single" w:sz="4" w:space="0" w:color="auto"/>
            </w:tcBorders>
            <w:shd w:val="clear" w:color="auto" w:fill="FFFFFF" w:themeFill="background1"/>
          </w:tcPr>
          <w:p w:rsidR="000D2EA2" w:rsidRPr="000D2EA2" w:rsidRDefault="000D2EA2" w:rsidP="000D2EA2">
            <w:pPr>
              <w:cnfStyle w:val="100000000000" w:firstRow="1" w:lastRow="0" w:firstColumn="0" w:lastColumn="0" w:oddVBand="0" w:evenVBand="0" w:oddHBand="0" w:evenHBand="0" w:firstRowFirstColumn="0" w:firstRowLastColumn="0" w:lastRowFirstColumn="0" w:lastRowLastColumn="0"/>
              <w:rPr>
                <w:sz w:val="16"/>
                <w:szCs w:val="16"/>
              </w:rPr>
            </w:pPr>
            <w:r w:rsidRPr="000D2EA2">
              <w:rPr>
                <w:i/>
                <w:iCs/>
                <w:sz w:val="16"/>
                <w:szCs w:val="16"/>
              </w:rPr>
              <w:t>Support</w:t>
            </w:r>
          </w:p>
        </w:tc>
        <w:tc>
          <w:tcPr>
            <w:tcW w:w="943" w:type="dxa"/>
            <w:tcBorders>
              <w:top w:val="single" w:sz="4" w:space="0" w:color="auto"/>
            </w:tcBorders>
            <w:shd w:val="clear" w:color="auto" w:fill="FFFFFF" w:themeFill="background1"/>
          </w:tcPr>
          <w:p w:rsidR="000D2EA2" w:rsidRPr="000D2EA2" w:rsidRDefault="000D2EA2" w:rsidP="000D2EA2">
            <w:pPr>
              <w:cnfStyle w:val="100000000000" w:firstRow="1" w:lastRow="0" w:firstColumn="0" w:lastColumn="0" w:oddVBand="0" w:evenVBand="0" w:oddHBand="0" w:evenHBand="0" w:firstRowFirstColumn="0" w:firstRowLastColumn="0" w:lastRowFirstColumn="0" w:lastRowLastColumn="0"/>
              <w:rPr>
                <w:sz w:val="16"/>
                <w:szCs w:val="16"/>
              </w:rPr>
            </w:pPr>
            <w:r w:rsidRPr="000D2EA2">
              <w:rPr>
                <w:sz w:val="16"/>
                <w:szCs w:val="16"/>
              </w:rPr>
              <w:t xml:space="preserve">Jumlah </w:t>
            </w:r>
          </w:p>
        </w:tc>
      </w:tr>
      <w:tr w:rsidR="000D2EA2" w:rsidRPr="000D2EA2"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0</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Rekayasa Perangkat Lunak Buku 1</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0.14</w:t>
            </w:r>
          </w:p>
        </w:tc>
        <w:tc>
          <w:tcPr>
            <w:tcW w:w="943"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27</w:t>
            </w:r>
          </w:p>
        </w:tc>
      </w:tr>
      <w:tr w:rsidR="000D2EA2" w:rsidRPr="000D2EA2" w:rsidTr="000D2EA2">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1</w:t>
            </w:r>
          </w:p>
        </w:tc>
        <w:tc>
          <w:tcPr>
            <w:tcW w:w="1878"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Algoritma dan Pemrograman</w:t>
            </w:r>
          </w:p>
        </w:tc>
        <w:tc>
          <w:tcPr>
            <w:tcW w:w="987"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0.09</w:t>
            </w:r>
          </w:p>
        </w:tc>
        <w:tc>
          <w:tcPr>
            <w:tcW w:w="943"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17</w:t>
            </w:r>
          </w:p>
        </w:tc>
      </w:tr>
      <w:tr w:rsidR="000D2EA2" w:rsidRPr="000D2EA2" w:rsidTr="000D2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2</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Pemrograman C++</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0.06</w:t>
            </w:r>
          </w:p>
        </w:tc>
        <w:tc>
          <w:tcPr>
            <w:tcW w:w="943"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12</w:t>
            </w:r>
          </w:p>
        </w:tc>
      </w:tr>
      <w:tr w:rsidR="000D2EA2" w:rsidRPr="000D2EA2" w:rsidTr="000D2EA2">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3</w:t>
            </w:r>
          </w:p>
        </w:tc>
        <w:tc>
          <w:tcPr>
            <w:tcW w:w="1878"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Analisis dan Desain Sistem</w:t>
            </w:r>
            <w:bookmarkStart w:id="0" w:name="_GoBack"/>
            <w:bookmarkEnd w:id="0"/>
          </w:p>
        </w:tc>
        <w:tc>
          <w:tcPr>
            <w:tcW w:w="987"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0.05</w:t>
            </w:r>
          </w:p>
        </w:tc>
        <w:tc>
          <w:tcPr>
            <w:tcW w:w="943"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10</w:t>
            </w:r>
          </w:p>
        </w:tc>
      </w:tr>
      <w:tr w:rsidR="000D2EA2" w:rsidRPr="000D2EA2" w:rsidTr="000D2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4</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7 in 1 Pemrograman Web untuk Pemula</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0.03</w:t>
            </w:r>
          </w:p>
        </w:tc>
        <w:tc>
          <w:tcPr>
            <w:tcW w:w="943"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7</w:t>
            </w:r>
          </w:p>
        </w:tc>
      </w:tr>
      <w:tr w:rsidR="000D2EA2" w:rsidRPr="000D2EA2" w:rsidTr="000D2EA2">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5</w:t>
            </w:r>
          </w:p>
        </w:tc>
        <w:tc>
          <w:tcPr>
            <w:tcW w:w="1878"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Panduan Pemrograman C++</w:t>
            </w:r>
          </w:p>
        </w:tc>
        <w:tc>
          <w:tcPr>
            <w:tcW w:w="987"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0.03</w:t>
            </w:r>
          </w:p>
        </w:tc>
        <w:tc>
          <w:tcPr>
            <w:tcW w:w="943"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7</w:t>
            </w:r>
          </w:p>
        </w:tc>
      </w:tr>
      <w:tr w:rsidR="000D2EA2" w:rsidRPr="000D2EA2" w:rsidTr="00EC3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w:t>
            </w:r>
          </w:p>
        </w:tc>
        <w:tc>
          <w:tcPr>
            <w:tcW w:w="943" w:type="dxa"/>
            <w:shd w:val="clear" w:color="auto" w:fill="FFFFFF" w:themeFill="background1"/>
          </w:tcPr>
          <w:p w:rsid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w:t>
            </w:r>
          </w:p>
          <w:p w:rsidR="00EC3CED" w:rsidRPr="000D2EA2" w:rsidRDefault="00EC3CED" w:rsidP="000D2EA2">
            <w:pPr>
              <w:cnfStyle w:val="000000100000" w:firstRow="0" w:lastRow="0" w:firstColumn="0" w:lastColumn="0" w:oddVBand="0" w:evenVBand="0" w:oddHBand="1" w:evenHBand="0" w:firstRowFirstColumn="0" w:firstRowLastColumn="0" w:lastRowFirstColumn="0" w:lastRowLastColumn="0"/>
              <w:rPr>
                <w:sz w:val="16"/>
                <w:szCs w:val="16"/>
              </w:rPr>
            </w:pPr>
          </w:p>
        </w:tc>
      </w:tr>
      <w:tr w:rsidR="000D2EA2" w:rsidRPr="000D2EA2" w:rsidTr="00EC3CED">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37</w:t>
            </w:r>
          </w:p>
        </w:tc>
        <w:tc>
          <w:tcPr>
            <w:tcW w:w="1878"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Pengantar Filsafat</w:t>
            </w:r>
          </w:p>
        </w:tc>
        <w:tc>
          <w:tcPr>
            <w:tcW w:w="987"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0.01</w:t>
            </w:r>
          </w:p>
        </w:tc>
        <w:tc>
          <w:tcPr>
            <w:tcW w:w="943"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2</w:t>
            </w:r>
          </w:p>
        </w:tc>
      </w:tr>
      <w:tr w:rsidR="000D2EA2" w:rsidRPr="000D2EA2" w:rsidTr="00EC3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38</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Pendidikan Pancasila</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0.01</w:t>
            </w:r>
          </w:p>
        </w:tc>
        <w:tc>
          <w:tcPr>
            <w:tcW w:w="943"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2</w:t>
            </w:r>
          </w:p>
        </w:tc>
      </w:tr>
      <w:tr w:rsidR="000D2EA2" w:rsidRPr="000D2EA2" w:rsidTr="00C731F9">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sz w:val="16"/>
                <w:szCs w:val="16"/>
              </w:rPr>
              <w:t>39</w:t>
            </w:r>
          </w:p>
        </w:tc>
        <w:tc>
          <w:tcPr>
            <w:tcW w:w="1878"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Shortcourse Series</w:t>
            </w:r>
          </w:p>
        </w:tc>
        <w:tc>
          <w:tcPr>
            <w:tcW w:w="987"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0.01</w:t>
            </w:r>
          </w:p>
        </w:tc>
        <w:tc>
          <w:tcPr>
            <w:tcW w:w="943" w:type="dxa"/>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2</w:t>
            </w:r>
          </w:p>
        </w:tc>
      </w:tr>
      <w:tr w:rsidR="000D2EA2" w:rsidRPr="000D2EA2"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shd w:val="clear" w:color="auto" w:fill="FFFFFF" w:themeFill="background1"/>
          </w:tcPr>
          <w:p w:rsidR="000D2EA2" w:rsidRPr="000D2EA2" w:rsidRDefault="000D2EA2" w:rsidP="000D2EA2">
            <w:pPr>
              <w:rPr>
                <w:sz w:val="16"/>
                <w:szCs w:val="16"/>
              </w:rPr>
            </w:pPr>
            <w:r w:rsidRPr="000D2EA2">
              <w:rPr>
                <w:b w:val="0"/>
                <w:bCs w:val="0"/>
                <w:color w:val="1F1F1F"/>
                <w:sz w:val="16"/>
                <w:szCs w:val="16"/>
              </w:rPr>
              <w:t>40</w:t>
            </w:r>
          </w:p>
        </w:tc>
        <w:tc>
          <w:tcPr>
            <w:tcW w:w="1878"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color w:val="1F1F1F"/>
                <w:sz w:val="16"/>
                <w:szCs w:val="16"/>
              </w:rPr>
              <w:t>Pemrograman C2 C++</w:t>
            </w:r>
          </w:p>
        </w:tc>
        <w:tc>
          <w:tcPr>
            <w:tcW w:w="987"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1</w:t>
            </w:r>
          </w:p>
        </w:tc>
        <w:tc>
          <w:tcPr>
            <w:tcW w:w="945"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0.01</w:t>
            </w:r>
          </w:p>
        </w:tc>
        <w:tc>
          <w:tcPr>
            <w:tcW w:w="943" w:type="dxa"/>
            <w:shd w:val="clear" w:color="auto" w:fill="FFFFFF" w:themeFill="background1"/>
          </w:tcPr>
          <w:p w:rsidR="000D2EA2" w:rsidRPr="000D2EA2" w:rsidRDefault="000D2EA2" w:rsidP="000D2EA2">
            <w:pPr>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2</w:t>
            </w:r>
          </w:p>
        </w:tc>
      </w:tr>
      <w:tr w:rsidR="000D2EA2" w:rsidRPr="000D2EA2" w:rsidTr="00C731F9">
        <w:tc>
          <w:tcPr>
            <w:cnfStyle w:val="001000000000" w:firstRow="0" w:lastRow="0" w:firstColumn="1" w:lastColumn="0" w:oddVBand="0" w:evenVBand="0" w:oddHBand="0" w:evenHBand="0" w:firstRowFirstColumn="0" w:firstRowLastColumn="0" w:lastRowFirstColumn="0" w:lastRowLastColumn="0"/>
            <w:tcW w:w="270" w:type="dxa"/>
            <w:tcBorders>
              <w:bottom w:val="single" w:sz="4" w:space="0" w:color="auto"/>
            </w:tcBorders>
            <w:shd w:val="clear" w:color="auto" w:fill="FFFFFF" w:themeFill="background1"/>
          </w:tcPr>
          <w:p w:rsidR="000D2EA2" w:rsidRPr="000D2EA2" w:rsidRDefault="000D2EA2" w:rsidP="000D2EA2">
            <w:pPr>
              <w:rPr>
                <w:color w:val="1F1F1F"/>
                <w:sz w:val="16"/>
                <w:szCs w:val="16"/>
              </w:rPr>
            </w:pPr>
            <w:r w:rsidRPr="000D2EA2">
              <w:rPr>
                <w:b w:val="0"/>
                <w:bCs w:val="0"/>
                <w:color w:val="1F1F1F"/>
                <w:sz w:val="16"/>
                <w:szCs w:val="16"/>
              </w:rPr>
              <w:t>41</w:t>
            </w:r>
          </w:p>
        </w:tc>
        <w:tc>
          <w:tcPr>
            <w:tcW w:w="1878" w:type="dxa"/>
            <w:tcBorders>
              <w:bottom w:val="single" w:sz="4" w:space="0" w:color="auto"/>
            </w:tcBorders>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color w:val="1F1F1F"/>
                <w:sz w:val="16"/>
                <w:szCs w:val="16"/>
              </w:rPr>
            </w:pPr>
            <w:r w:rsidRPr="000D2EA2">
              <w:rPr>
                <w:color w:val="1F1F1F"/>
                <w:sz w:val="16"/>
                <w:szCs w:val="16"/>
              </w:rPr>
              <w:t>The Magic of 3D Studio Matlib</w:t>
            </w:r>
          </w:p>
        </w:tc>
        <w:tc>
          <w:tcPr>
            <w:tcW w:w="987" w:type="dxa"/>
            <w:tcBorders>
              <w:bottom w:val="single" w:sz="4" w:space="0" w:color="auto"/>
            </w:tcBorders>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1</w:t>
            </w:r>
          </w:p>
        </w:tc>
        <w:tc>
          <w:tcPr>
            <w:tcW w:w="945" w:type="dxa"/>
            <w:tcBorders>
              <w:bottom w:val="single" w:sz="4" w:space="0" w:color="auto"/>
            </w:tcBorders>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0.01</w:t>
            </w:r>
          </w:p>
        </w:tc>
        <w:tc>
          <w:tcPr>
            <w:tcW w:w="943" w:type="dxa"/>
            <w:tcBorders>
              <w:bottom w:val="single" w:sz="4" w:space="0" w:color="auto"/>
            </w:tcBorders>
            <w:shd w:val="clear" w:color="auto" w:fill="FFFFFF" w:themeFill="background1"/>
          </w:tcPr>
          <w:p w:rsidR="000D2EA2" w:rsidRPr="000D2EA2" w:rsidRDefault="000D2EA2" w:rsidP="000D2EA2">
            <w:pPr>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2</w:t>
            </w:r>
          </w:p>
        </w:tc>
      </w:tr>
    </w:tbl>
    <w:p w:rsidR="000D2EA2" w:rsidRPr="000D2EA2" w:rsidRDefault="000D2EA2" w:rsidP="000D2EA2">
      <w:pPr>
        <w:pStyle w:val="IEEEParagraph"/>
        <w:ind w:firstLine="0"/>
        <w:jc w:val="center"/>
        <w:rPr>
          <w:rStyle w:val="mediumtext"/>
          <w:sz w:val="16"/>
          <w:szCs w:val="16"/>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Berdasarkan Tabel 3, seluruh judul buku yang ditampilkan memenuhi nilai minimum support sebesar 0,01 sehingga dinyatakan sebagai frequent 1-itemset. Nilai support menunjukkan proporsi kemunculan setiap judul buku terhadap total transaksi peminjaman. Judul buku dengan nilai support </w:t>
      </w:r>
      <w:r w:rsidRPr="00B746F6">
        <w:rPr>
          <w:rStyle w:val="mediumtext"/>
          <w:shd w:val="clear" w:color="auto" w:fill="FFFFFF"/>
        </w:rPr>
        <w:lastRenderedPageBreak/>
        <w:t>yang lebih tinggi mencerminkan tingkat kebutuhan pemustaka yang lebih besar terhadap koleksi tersebut</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Buku Rekayasa Perangkat Lunak Buku 1 memiliki nilai support tertinggi sebesar 0,14 dengan jumlah peminjaman sebanyak 27 transaksi, yang menunjukkan bahwa buku tersebut merupakan koleksi yang paling sering dipinjam oleh anggota perpustakaan selama periode penelitian. Selanjutnya, buku Algoritma dan Pemrograman, dan Pemrograman C++ masing-masing memiliki nilai support sebesar 0,09 dan 0,06, yang menandakan tingginya minat pemustaka terhadap buku-buku bertema pemrograman dan teknologi informasi. Judul buku dengan nilai support lebih rendah (0,01–0,02) tetap dipertahankan karena memenuhi ambang batas minimum support dan berperan dalam pembentukan frequent itemset tingkat selanjutnya (2-itemset) untuk mengidentifikasi pola peminjaman secara bersamaan.</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Setelah frequent itemset pada k-itemset diperoleh, nilai k kemudian ditingkatkan (k = k + 1) untuk membentuk kombinasi itemset yang lebih besar (k-itemset). Kombinasi itemset ini dibentuk dari frequent itemset pada tahap sebelumnya (k−1 itemset), kemudian dilakukan perhitungan nilai support untuk setiap kombinasi itemset, yang hasilnya disajikan pada Tabel 4.</w:t>
      </w:r>
    </w:p>
    <w:p w:rsidR="00B746F6"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4.</w:t>
      </w:r>
      <w:r w:rsidRPr="000D2EA2">
        <w:rPr>
          <w:rStyle w:val="mediumtext"/>
          <w:sz w:val="16"/>
          <w:szCs w:val="16"/>
          <w:shd w:val="clear" w:color="auto" w:fill="FFFFFF"/>
        </w:rPr>
        <w:t xml:space="preserve"> Pembentukan 2-Itemset (k=k + 1)</w:t>
      </w:r>
    </w:p>
    <w:tbl>
      <w:tblPr>
        <w:tblStyle w:val="ListTable1Light"/>
        <w:tblW w:w="0" w:type="auto"/>
        <w:shd w:val="clear" w:color="auto" w:fill="FFFFFF" w:themeFill="background1"/>
        <w:tblLook w:val="04A0" w:firstRow="1" w:lastRow="0" w:firstColumn="1" w:lastColumn="0" w:noHBand="0" w:noVBand="1"/>
      </w:tblPr>
      <w:tblGrid>
        <w:gridCol w:w="1193"/>
        <w:gridCol w:w="1193"/>
        <w:gridCol w:w="1193"/>
        <w:gridCol w:w="1193"/>
      </w:tblGrid>
      <w:tr w:rsidR="000D2EA2" w:rsidRPr="000D2EA2" w:rsidTr="00C73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tcBorders>
            <w:shd w:val="clear" w:color="auto" w:fill="FFFFFF" w:themeFill="background1"/>
          </w:tcPr>
          <w:p w:rsidR="000D2EA2" w:rsidRPr="000D2EA2" w:rsidRDefault="000D2EA2" w:rsidP="00C731F9">
            <w:pPr>
              <w:pStyle w:val="NoSpacing"/>
              <w:rPr>
                <w:sz w:val="16"/>
                <w:szCs w:val="16"/>
                <w:lang w:val="en-US" w:eastAsia="en-GB" w:bidi="en-US"/>
              </w:rPr>
            </w:pPr>
            <w:r w:rsidRPr="000D2EA2">
              <w:rPr>
                <w:sz w:val="16"/>
                <w:szCs w:val="16"/>
              </w:rPr>
              <w:t>Item 1</w:t>
            </w:r>
          </w:p>
        </w:tc>
        <w:tc>
          <w:tcPr>
            <w:tcW w:w="1193" w:type="dxa"/>
            <w:tcBorders>
              <w:top w:val="single" w:sz="4" w:space="0" w:color="auto"/>
            </w:tcBorders>
            <w:shd w:val="clear" w:color="auto" w:fill="FFFFFF" w:themeFill="background1"/>
          </w:tcPr>
          <w:p w:rsidR="000D2EA2" w:rsidRPr="000D2EA2"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0D2EA2">
              <w:rPr>
                <w:sz w:val="16"/>
                <w:szCs w:val="16"/>
              </w:rPr>
              <w:t>Item 2</w:t>
            </w:r>
          </w:p>
        </w:tc>
        <w:tc>
          <w:tcPr>
            <w:tcW w:w="1193" w:type="dxa"/>
            <w:tcBorders>
              <w:top w:val="single" w:sz="4" w:space="0" w:color="auto"/>
            </w:tcBorders>
            <w:shd w:val="clear" w:color="auto" w:fill="FFFFFF" w:themeFill="background1"/>
          </w:tcPr>
          <w:p w:rsidR="000D2EA2" w:rsidRPr="000D2EA2"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0D2EA2">
              <w:rPr>
                <w:sz w:val="16"/>
                <w:szCs w:val="16"/>
              </w:rPr>
              <w:t>Jumlah</w:t>
            </w:r>
          </w:p>
        </w:tc>
        <w:tc>
          <w:tcPr>
            <w:tcW w:w="1193" w:type="dxa"/>
            <w:tcBorders>
              <w:top w:val="single" w:sz="4" w:space="0" w:color="auto"/>
            </w:tcBorders>
            <w:shd w:val="clear" w:color="auto" w:fill="FFFFFF" w:themeFill="background1"/>
          </w:tcPr>
          <w:p w:rsidR="000D2EA2" w:rsidRPr="000D2EA2"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0D2EA2">
              <w:rPr>
                <w:i/>
                <w:iCs/>
                <w:sz w:val="16"/>
                <w:szCs w:val="16"/>
              </w:rPr>
              <w:t>Support</w:t>
            </w:r>
          </w:p>
        </w:tc>
      </w:tr>
      <w:tr w:rsidR="000D2EA2" w:rsidRPr="000D2EA2"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0D2EA2" w:rsidRDefault="000D2EA2" w:rsidP="00C731F9">
            <w:pPr>
              <w:pStyle w:val="NoSpacing"/>
              <w:rPr>
                <w:sz w:val="16"/>
                <w:szCs w:val="16"/>
                <w:lang w:val="en-US" w:eastAsia="en-GB" w:bidi="en-US"/>
              </w:rPr>
            </w:pPr>
            <w:r w:rsidRPr="000D2EA2">
              <w:rPr>
                <w:b w:val="0"/>
                <w:bCs w:val="0"/>
                <w:color w:val="1F1F1F"/>
                <w:sz w:val="16"/>
                <w:szCs w:val="16"/>
              </w:rPr>
              <w:t>Pemrograman C dan C++</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0D2EA2">
              <w:rPr>
                <w:color w:val="1F1F1F"/>
                <w:sz w:val="16"/>
                <w:szCs w:val="16"/>
              </w:rPr>
              <w:t>Algoritma dan Pemrograman</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0D2EA2">
              <w:rPr>
                <w:sz w:val="16"/>
                <w:szCs w:val="16"/>
              </w:rPr>
              <w:t>4</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0D2EA2">
              <w:rPr>
                <w:sz w:val="16"/>
                <w:szCs w:val="16"/>
              </w:rPr>
              <w:t>0.02</w:t>
            </w:r>
          </w:p>
        </w:tc>
      </w:tr>
      <w:tr w:rsidR="000D2EA2" w:rsidRPr="000D2EA2"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0D2EA2" w:rsidRDefault="000D2EA2" w:rsidP="00C731F9">
            <w:pPr>
              <w:pStyle w:val="NoSpacing"/>
              <w:rPr>
                <w:color w:val="1F1F1F"/>
                <w:sz w:val="16"/>
                <w:szCs w:val="16"/>
              </w:rPr>
            </w:pPr>
            <w:r w:rsidRPr="000D2EA2">
              <w:rPr>
                <w:b w:val="0"/>
                <w:bCs w:val="0"/>
                <w:color w:val="1F1F1F"/>
                <w:sz w:val="16"/>
                <w:szCs w:val="16"/>
              </w:rPr>
              <w:t>Algoritma dan Pemrograman</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color w:val="1F1F1F"/>
                <w:sz w:val="16"/>
                <w:szCs w:val="16"/>
              </w:rPr>
            </w:pPr>
            <w:r w:rsidRPr="000D2EA2">
              <w:rPr>
                <w:color w:val="1F1F1F"/>
                <w:sz w:val="16"/>
                <w:szCs w:val="16"/>
              </w:rPr>
              <w:t>Pemrograman C++</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3</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0.01</w:t>
            </w:r>
          </w:p>
        </w:tc>
      </w:tr>
      <w:tr w:rsidR="000D2EA2" w:rsidRPr="000D2EA2"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0D2EA2" w:rsidRDefault="000D2EA2" w:rsidP="00C731F9">
            <w:pPr>
              <w:pStyle w:val="NoSpacing"/>
              <w:rPr>
                <w:color w:val="1F1F1F"/>
                <w:sz w:val="16"/>
                <w:szCs w:val="16"/>
              </w:rPr>
            </w:pPr>
            <w:r w:rsidRPr="000D2EA2">
              <w:rPr>
                <w:b w:val="0"/>
                <w:bCs w:val="0"/>
                <w:color w:val="1F1F1F"/>
                <w:sz w:val="16"/>
                <w:szCs w:val="16"/>
              </w:rPr>
              <w:t>Algoritma dan Pemrograman dengan C++</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color w:val="1F1F1F"/>
                <w:sz w:val="16"/>
                <w:szCs w:val="16"/>
              </w:rPr>
            </w:pPr>
            <w:r w:rsidRPr="000D2EA2">
              <w:rPr>
                <w:color w:val="1F1F1F"/>
                <w:sz w:val="16"/>
                <w:szCs w:val="16"/>
              </w:rPr>
              <w:t>Pemrograman C++</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2</w:t>
            </w:r>
          </w:p>
        </w:tc>
        <w:tc>
          <w:tcPr>
            <w:tcW w:w="1193" w:type="dxa"/>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0.01</w:t>
            </w:r>
          </w:p>
        </w:tc>
      </w:tr>
      <w:tr w:rsidR="000D2EA2" w:rsidRPr="000D2EA2" w:rsidTr="00C731F9">
        <w:tc>
          <w:tcPr>
            <w:cnfStyle w:val="001000000000" w:firstRow="0" w:lastRow="0" w:firstColumn="1" w:lastColumn="0" w:oddVBand="0" w:evenVBand="0" w:oddHBand="0" w:evenHBand="0" w:firstRowFirstColumn="0" w:firstRowLastColumn="0" w:lastRowFirstColumn="0" w:lastRowLastColumn="0"/>
            <w:tcW w:w="1193" w:type="dxa"/>
            <w:shd w:val="clear" w:color="auto" w:fill="FFFFFF" w:themeFill="background1"/>
          </w:tcPr>
          <w:p w:rsidR="000D2EA2" w:rsidRPr="000D2EA2" w:rsidRDefault="000D2EA2" w:rsidP="00C731F9">
            <w:pPr>
              <w:pStyle w:val="NoSpacing"/>
              <w:rPr>
                <w:color w:val="1F1F1F"/>
                <w:sz w:val="16"/>
                <w:szCs w:val="16"/>
              </w:rPr>
            </w:pPr>
            <w:r w:rsidRPr="000D2EA2">
              <w:rPr>
                <w:b w:val="0"/>
                <w:bCs w:val="0"/>
                <w:color w:val="1F1F1F"/>
                <w:sz w:val="16"/>
                <w:szCs w:val="16"/>
              </w:rPr>
              <w:t>Panduan Pemrograman C++</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color w:val="1F1F1F"/>
                <w:sz w:val="16"/>
                <w:szCs w:val="16"/>
              </w:rPr>
            </w:pPr>
            <w:r w:rsidRPr="000D2EA2">
              <w:rPr>
                <w:color w:val="1F1F1F"/>
                <w:sz w:val="16"/>
                <w:szCs w:val="16"/>
              </w:rPr>
              <w:t>Pemrograman C++</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3</w:t>
            </w:r>
          </w:p>
        </w:tc>
        <w:tc>
          <w:tcPr>
            <w:tcW w:w="1193" w:type="dxa"/>
            <w:shd w:val="clear" w:color="auto" w:fill="FFFFFF" w:themeFill="background1"/>
          </w:tcPr>
          <w:p w:rsidR="000D2EA2" w:rsidRPr="000D2EA2"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0D2EA2">
              <w:rPr>
                <w:sz w:val="16"/>
                <w:szCs w:val="16"/>
              </w:rPr>
              <w:t>0.01</w:t>
            </w:r>
          </w:p>
        </w:tc>
      </w:tr>
      <w:tr w:rsidR="000D2EA2" w:rsidRPr="000D2EA2"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Borders>
              <w:bottom w:val="single" w:sz="4" w:space="0" w:color="auto"/>
            </w:tcBorders>
            <w:shd w:val="clear" w:color="auto" w:fill="FFFFFF" w:themeFill="background1"/>
          </w:tcPr>
          <w:p w:rsidR="000D2EA2" w:rsidRPr="000D2EA2" w:rsidRDefault="000D2EA2" w:rsidP="00C731F9">
            <w:pPr>
              <w:pStyle w:val="NoSpacing"/>
              <w:rPr>
                <w:color w:val="1F1F1F"/>
                <w:sz w:val="16"/>
                <w:szCs w:val="16"/>
              </w:rPr>
            </w:pPr>
            <w:r w:rsidRPr="000D2EA2">
              <w:rPr>
                <w:b w:val="0"/>
                <w:bCs w:val="0"/>
                <w:color w:val="1F1F1F"/>
                <w:sz w:val="16"/>
                <w:szCs w:val="16"/>
              </w:rPr>
              <w:t>RPL buku 1</w:t>
            </w:r>
          </w:p>
        </w:tc>
        <w:tc>
          <w:tcPr>
            <w:tcW w:w="1193" w:type="dxa"/>
            <w:tcBorders>
              <w:bottom w:val="single" w:sz="4" w:space="0" w:color="auto"/>
            </w:tcBorders>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color w:val="1F1F1F"/>
                <w:sz w:val="16"/>
                <w:szCs w:val="16"/>
              </w:rPr>
            </w:pPr>
            <w:r w:rsidRPr="000D2EA2">
              <w:rPr>
                <w:sz w:val="16"/>
                <w:szCs w:val="16"/>
              </w:rPr>
              <w:t>Software Engeneering RPL</w:t>
            </w:r>
          </w:p>
        </w:tc>
        <w:tc>
          <w:tcPr>
            <w:tcW w:w="1193" w:type="dxa"/>
            <w:tcBorders>
              <w:bottom w:val="single" w:sz="4" w:space="0" w:color="auto"/>
            </w:tcBorders>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4</w:t>
            </w:r>
          </w:p>
        </w:tc>
        <w:tc>
          <w:tcPr>
            <w:tcW w:w="1193" w:type="dxa"/>
            <w:tcBorders>
              <w:bottom w:val="single" w:sz="4" w:space="0" w:color="auto"/>
            </w:tcBorders>
            <w:shd w:val="clear" w:color="auto" w:fill="FFFFFF" w:themeFill="background1"/>
          </w:tcPr>
          <w:p w:rsidR="000D2EA2" w:rsidRPr="000D2EA2"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0D2EA2">
              <w:rPr>
                <w:sz w:val="16"/>
                <w:szCs w:val="16"/>
              </w:rPr>
              <w:t>0.02</w:t>
            </w:r>
          </w:p>
        </w:tc>
      </w:tr>
    </w:tbl>
    <w:p w:rsidR="000D2EA2" w:rsidRPr="000D2EA2" w:rsidRDefault="000D2EA2" w:rsidP="000D2EA2">
      <w:pPr>
        <w:pStyle w:val="IEEEParagraph"/>
        <w:ind w:firstLine="0"/>
        <w:jc w:val="center"/>
        <w:rPr>
          <w:rStyle w:val="mediumtext"/>
          <w:sz w:val="16"/>
          <w:szCs w:val="16"/>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 Berdasarkan tabel hasil aturan asosiasi, terdapat beberapa aturan yang memiliki nilai confidence sebesar 1,00, yang menunjukkan tingkat kepercayaan tertinggi. Selain itu, terdapat aturan lain dengan nilai confidence sebesar 0,66 dan 0,42. Perbedaan nilai tersebut menunjukkan adanya variasi tingkat kekuatan hubungan antarjudul buku dalam pola peminjaman yang dianalisis.</w:t>
      </w:r>
    </w:p>
    <w:p w:rsidR="00B746F6" w:rsidRPr="000D2EA2" w:rsidRDefault="000D2EA2" w:rsidP="000D2EA2">
      <w:pPr>
        <w:pStyle w:val="IEEEHeading2"/>
        <w:ind w:left="426" w:hanging="426"/>
        <w:rPr>
          <w:rStyle w:val="mediumtext"/>
        </w:rPr>
      </w:pPr>
      <w:r w:rsidRPr="000D2EA2">
        <w:t>Pembentukan Confidence dan Aturan Aossiasi</w:t>
      </w:r>
    </w:p>
    <w:p w:rsidR="000D2EA2" w:rsidRDefault="00B746F6" w:rsidP="000D2EA2">
      <w:pPr>
        <w:pStyle w:val="IEEEParagraph"/>
        <w:rPr>
          <w:rStyle w:val="mediumtext"/>
          <w:shd w:val="clear" w:color="auto" w:fill="FFFFFF"/>
        </w:rPr>
      </w:pPr>
      <w:r w:rsidRPr="00B746F6">
        <w:rPr>
          <w:rStyle w:val="mediumtext"/>
          <w:shd w:val="clear" w:color="auto" w:fill="FFFFFF"/>
        </w:rPr>
        <w:t xml:space="preserve"> Setelah diperoleh frequent 2-itemset, tahap selanjutnya dalam algoritma Apriori adalah menghitung nilai confidence untuk membentuk aturan asosiasi. Aturan dibentuk berdasarkan itemset yang memenuhi ambang batas support dan confidence.</w:t>
      </w:r>
    </w:p>
    <w:p w:rsidR="000D2EA2" w:rsidRDefault="000D2EA2" w:rsidP="000D2EA2">
      <w:pPr>
        <w:pStyle w:val="IEEEParagraph"/>
        <w:ind w:firstLine="0"/>
        <w:jc w:val="center"/>
        <w:rPr>
          <w:rStyle w:val="mediumtext"/>
          <w:b/>
          <w:sz w:val="16"/>
          <w:szCs w:val="16"/>
          <w:shd w:val="clear" w:color="auto" w:fill="FFFFFF"/>
        </w:rPr>
      </w:pPr>
      <w:r w:rsidRPr="008531A7">
        <w:rPr>
          <w:noProof/>
        </w:rPr>
        <w:drawing>
          <wp:inline distT="0" distB="0" distL="0" distR="0" wp14:anchorId="2234DC3C" wp14:editId="60F1AD61">
            <wp:extent cx="1210945" cy="76942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4550" cy="790780"/>
                    </a:xfrm>
                    <a:prstGeom prst="rect">
                      <a:avLst/>
                    </a:prstGeom>
                  </pic:spPr>
                </pic:pic>
              </a:graphicData>
            </a:graphic>
          </wp:inline>
        </w:drawing>
      </w:r>
    </w:p>
    <w:p w:rsidR="00B746F6" w:rsidRPr="000D2EA2"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Gambar 3.</w:t>
      </w:r>
      <w:r w:rsidRPr="000D2EA2">
        <w:rPr>
          <w:rStyle w:val="mediumtext"/>
          <w:sz w:val="16"/>
          <w:szCs w:val="16"/>
          <w:shd w:val="clear" w:color="auto" w:fill="FFFFFF"/>
        </w:rPr>
        <w:t xml:space="preserve"> Perhitungan Confidence</w:t>
      </w:r>
    </w:p>
    <w:p w:rsidR="00B746F6" w:rsidRPr="00B746F6" w:rsidRDefault="00B746F6" w:rsidP="000D2EA2">
      <w:pPr>
        <w:pStyle w:val="IEEEParagraph"/>
        <w:rPr>
          <w:rStyle w:val="mediumtext"/>
          <w:shd w:val="clear" w:color="auto" w:fill="FFFFFF"/>
        </w:rPr>
      </w:pPr>
      <w:r w:rsidRPr="00B746F6">
        <w:rPr>
          <w:rStyle w:val="mediumtext"/>
          <w:shd w:val="clear" w:color="auto" w:fill="FFFFFF"/>
        </w:rPr>
        <w:t xml:space="preserve">Nilai confidence menunjukkan tingkat kepastian bahwa peminjaman suatu judul buku akan diikuti oleh peminjaman </w:t>
      </w:r>
      <w:r w:rsidRPr="00B746F6">
        <w:rPr>
          <w:rStyle w:val="mediumtext"/>
          <w:shd w:val="clear" w:color="auto" w:fill="FFFFFF"/>
        </w:rPr>
        <w:t>judul buku lain dalam transaksi yang sama. Semakin tinggi nilai confidence, semakin kuat hubungan antar judul buku dalam pola peminjaman. Pada penelitian ini digunakan nilai minimum confidence sebesar 0,3 untuk memastikan bahwa aturan asosiasi yang dihasilkan memiliki tingkat kepercayaan yang cukup kuat dalam menunjukkan keterkaitan antar judul buku yang sering dipinjam secara bersamaan. Hasil perhitungan nilai confidence untuk setiap pasangan 2-itemset selanjutnya disajikan pada Tabel 5.</w:t>
      </w:r>
    </w:p>
    <w:p w:rsidR="00B746F6"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5.</w:t>
      </w:r>
      <w:r w:rsidRPr="000D2EA2">
        <w:rPr>
          <w:rStyle w:val="mediumtext"/>
          <w:sz w:val="16"/>
          <w:szCs w:val="16"/>
          <w:shd w:val="clear" w:color="auto" w:fill="FFFFFF"/>
        </w:rPr>
        <w:t xml:space="preserve"> Hasil Perhitungan Confidence 2-Itemset</w:t>
      </w:r>
    </w:p>
    <w:tbl>
      <w:tblPr>
        <w:tblStyle w:val="ListTable1Light"/>
        <w:tblW w:w="4838" w:type="dxa"/>
        <w:shd w:val="clear" w:color="auto" w:fill="FFFFFF" w:themeFill="background1"/>
        <w:tblLook w:val="04A0" w:firstRow="1" w:lastRow="0" w:firstColumn="1" w:lastColumn="0" w:noHBand="0" w:noVBand="1"/>
      </w:tblPr>
      <w:tblGrid>
        <w:gridCol w:w="1226"/>
        <w:gridCol w:w="1226"/>
        <w:gridCol w:w="1193"/>
        <w:gridCol w:w="1193"/>
      </w:tblGrid>
      <w:tr w:rsidR="000D2EA2" w:rsidRPr="003820AB" w:rsidTr="00C73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tcBorders>
            <w:shd w:val="clear" w:color="auto" w:fill="FFFFFF" w:themeFill="background1"/>
          </w:tcPr>
          <w:p w:rsidR="000D2EA2" w:rsidRPr="003820AB" w:rsidRDefault="000D2EA2" w:rsidP="00C731F9">
            <w:pPr>
              <w:pStyle w:val="NoSpacing"/>
              <w:rPr>
                <w:sz w:val="16"/>
                <w:szCs w:val="16"/>
                <w:lang w:val="en-US" w:eastAsia="en-GB" w:bidi="en-US"/>
              </w:rPr>
            </w:pPr>
            <w:r w:rsidRPr="003820AB">
              <w:rPr>
                <w:sz w:val="16"/>
                <w:szCs w:val="16"/>
              </w:rPr>
              <w:t>Item</w:t>
            </w:r>
            <w:r w:rsidRPr="003820AB">
              <w:rPr>
                <w:i/>
                <w:iCs/>
                <w:sz w:val="16"/>
                <w:szCs w:val="16"/>
              </w:rPr>
              <w:t xml:space="preserve"> 1</w:t>
            </w:r>
          </w:p>
        </w:tc>
        <w:tc>
          <w:tcPr>
            <w:tcW w:w="1226" w:type="dxa"/>
            <w:tcBorders>
              <w:top w:val="single" w:sz="4" w:space="0" w:color="auto"/>
            </w:tcBorders>
            <w:shd w:val="clear" w:color="auto" w:fill="FFFFFF" w:themeFill="background1"/>
          </w:tcPr>
          <w:p w:rsidR="000D2EA2" w:rsidRPr="003820AB"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3820AB">
              <w:rPr>
                <w:sz w:val="16"/>
                <w:szCs w:val="16"/>
              </w:rPr>
              <w:t>Item 2</w:t>
            </w:r>
          </w:p>
        </w:tc>
        <w:tc>
          <w:tcPr>
            <w:tcW w:w="1193" w:type="dxa"/>
            <w:tcBorders>
              <w:top w:val="single" w:sz="4" w:space="0" w:color="auto"/>
            </w:tcBorders>
            <w:shd w:val="clear" w:color="auto" w:fill="FFFFFF" w:themeFill="background1"/>
          </w:tcPr>
          <w:p w:rsidR="000D2EA2" w:rsidRPr="003820AB"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3820AB">
              <w:rPr>
                <w:i/>
                <w:iCs/>
                <w:sz w:val="16"/>
                <w:szCs w:val="16"/>
              </w:rPr>
              <w:t>Support</w:t>
            </w:r>
          </w:p>
        </w:tc>
        <w:tc>
          <w:tcPr>
            <w:tcW w:w="1193" w:type="dxa"/>
            <w:tcBorders>
              <w:top w:val="single" w:sz="4" w:space="0" w:color="auto"/>
            </w:tcBorders>
            <w:shd w:val="clear" w:color="auto" w:fill="FFFFFF" w:themeFill="background1"/>
          </w:tcPr>
          <w:p w:rsidR="000D2EA2" w:rsidRPr="003820AB" w:rsidRDefault="000D2EA2" w:rsidP="00C731F9">
            <w:pPr>
              <w:pStyle w:val="NoSpacing"/>
              <w:cnfStyle w:val="100000000000" w:firstRow="1" w:lastRow="0" w:firstColumn="0" w:lastColumn="0" w:oddVBand="0" w:evenVBand="0" w:oddHBand="0" w:evenHBand="0" w:firstRowFirstColumn="0" w:firstRowLastColumn="0" w:lastRowFirstColumn="0" w:lastRowLastColumn="0"/>
              <w:rPr>
                <w:sz w:val="16"/>
                <w:szCs w:val="16"/>
                <w:lang w:val="en-US" w:eastAsia="en-GB" w:bidi="en-US"/>
              </w:rPr>
            </w:pPr>
            <w:r w:rsidRPr="003820AB">
              <w:rPr>
                <w:i/>
                <w:iCs/>
                <w:sz w:val="16"/>
                <w:szCs w:val="16"/>
              </w:rPr>
              <w:t>Confidence</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6" w:type="dxa"/>
            <w:shd w:val="clear" w:color="auto" w:fill="FFFFFF" w:themeFill="background1"/>
          </w:tcPr>
          <w:p w:rsidR="000D2EA2" w:rsidRPr="003820AB" w:rsidRDefault="000D2EA2" w:rsidP="00C731F9">
            <w:pPr>
              <w:pStyle w:val="NoSpacing"/>
              <w:rPr>
                <w:sz w:val="16"/>
                <w:szCs w:val="16"/>
                <w:lang w:val="en-US" w:eastAsia="en-GB" w:bidi="en-US"/>
              </w:rPr>
            </w:pPr>
            <w:r w:rsidRPr="003820AB">
              <w:rPr>
                <w:b w:val="0"/>
                <w:bCs w:val="0"/>
                <w:color w:val="1F1F1F"/>
                <w:sz w:val="16"/>
                <w:szCs w:val="16"/>
              </w:rPr>
              <w:t>Pemrograman C dan C++</w:t>
            </w:r>
          </w:p>
        </w:tc>
        <w:tc>
          <w:tcPr>
            <w:tcW w:w="1226"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3820AB">
              <w:rPr>
                <w:color w:val="1F1F1F"/>
                <w:sz w:val="16"/>
                <w:szCs w:val="16"/>
              </w:rPr>
              <w:t>Algoritma dan Pemrograman</w:t>
            </w:r>
          </w:p>
        </w:tc>
        <w:tc>
          <w:tcPr>
            <w:tcW w:w="1193"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3820AB">
              <w:rPr>
                <w:sz w:val="16"/>
                <w:szCs w:val="16"/>
              </w:rPr>
              <w:t>0.02</w:t>
            </w:r>
          </w:p>
        </w:tc>
        <w:tc>
          <w:tcPr>
            <w:tcW w:w="1193"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lang w:val="en-US" w:eastAsia="en-GB" w:bidi="en-US"/>
              </w:rPr>
            </w:pPr>
            <w:r w:rsidRPr="003820AB">
              <w:rPr>
                <w:sz w:val="16"/>
                <w:szCs w:val="16"/>
              </w:rPr>
              <w:t>1.0</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226" w:type="dxa"/>
            <w:shd w:val="clear" w:color="auto" w:fill="FFFFFF" w:themeFill="background1"/>
          </w:tcPr>
          <w:p w:rsidR="000D2EA2" w:rsidRPr="003820AB" w:rsidRDefault="000D2EA2" w:rsidP="00C731F9">
            <w:pPr>
              <w:pStyle w:val="NoSpacing"/>
              <w:rPr>
                <w:color w:val="1F1F1F"/>
                <w:sz w:val="16"/>
                <w:szCs w:val="16"/>
              </w:rPr>
            </w:pPr>
            <w:r w:rsidRPr="003820AB">
              <w:rPr>
                <w:b w:val="0"/>
                <w:bCs w:val="0"/>
                <w:color w:val="1F1F1F"/>
                <w:sz w:val="16"/>
                <w:szCs w:val="16"/>
              </w:rPr>
              <w:t>Algoritma dan Pemrograman dengan C++</w:t>
            </w:r>
          </w:p>
        </w:tc>
        <w:tc>
          <w:tcPr>
            <w:tcW w:w="1226" w:type="dxa"/>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color w:val="1F1F1F"/>
                <w:sz w:val="16"/>
                <w:szCs w:val="16"/>
              </w:rPr>
            </w:pPr>
            <w:r w:rsidRPr="003820AB">
              <w:rPr>
                <w:color w:val="1F1F1F"/>
                <w:sz w:val="16"/>
                <w:szCs w:val="16"/>
              </w:rPr>
              <w:t>Pemrograman C++</w:t>
            </w:r>
          </w:p>
        </w:tc>
        <w:tc>
          <w:tcPr>
            <w:tcW w:w="1193" w:type="dxa"/>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0.01</w:t>
            </w:r>
          </w:p>
        </w:tc>
        <w:tc>
          <w:tcPr>
            <w:tcW w:w="1193" w:type="dxa"/>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0.66</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6" w:type="dxa"/>
            <w:shd w:val="clear" w:color="auto" w:fill="FFFFFF" w:themeFill="background1"/>
          </w:tcPr>
          <w:p w:rsidR="000D2EA2" w:rsidRPr="003820AB" w:rsidRDefault="000D2EA2" w:rsidP="00C731F9">
            <w:pPr>
              <w:pStyle w:val="NoSpacing"/>
              <w:rPr>
                <w:color w:val="1F1F1F"/>
                <w:sz w:val="16"/>
                <w:szCs w:val="16"/>
              </w:rPr>
            </w:pPr>
            <w:r w:rsidRPr="003820AB">
              <w:rPr>
                <w:b w:val="0"/>
                <w:bCs w:val="0"/>
                <w:color w:val="1F1F1F"/>
                <w:sz w:val="16"/>
                <w:szCs w:val="16"/>
              </w:rPr>
              <w:t>Panduan Pemrograman C++</w:t>
            </w:r>
          </w:p>
        </w:tc>
        <w:tc>
          <w:tcPr>
            <w:tcW w:w="1226"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color w:val="1F1F1F"/>
                <w:sz w:val="16"/>
                <w:szCs w:val="16"/>
              </w:rPr>
            </w:pPr>
            <w:r w:rsidRPr="003820AB">
              <w:rPr>
                <w:color w:val="1F1F1F"/>
                <w:sz w:val="16"/>
                <w:szCs w:val="16"/>
              </w:rPr>
              <w:t>Pemrograman C++</w:t>
            </w:r>
          </w:p>
        </w:tc>
        <w:tc>
          <w:tcPr>
            <w:tcW w:w="1193"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0.01</w:t>
            </w:r>
          </w:p>
        </w:tc>
        <w:tc>
          <w:tcPr>
            <w:tcW w:w="1193" w:type="dxa"/>
            <w:shd w:val="clear" w:color="auto" w:fill="FFFFFF" w:themeFill="background1"/>
          </w:tcPr>
          <w:p w:rsidR="000D2EA2" w:rsidRPr="003820AB" w:rsidRDefault="000D2EA2" w:rsidP="00C731F9">
            <w:pPr>
              <w:pStyle w:val="NoSpacing"/>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0.42</w:t>
            </w:r>
          </w:p>
        </w:tc>
      </w:tr>
      <w:tr w:rsidR="000D2EA2" w:rsidRPr="003820AB" w:rsidTr="00C731F9">
        <w:tc>
          <w:tcPr>
            <w:cnfStyle w:val="001000000000" w:firstRow="0" w:lastRow="0" w:firstColumn="1" w:lastColumn="0" w:oddVBand="0" w:evenVBand="0" w:oddHBand="0" w:evenHBand="0" w:firstRowFirstColumn="0" w:firstRowLastColumn="0" w:lastRowFirstColumn="0" w:lastRowLastColumn="0"/>
            <w:tcW w:w="1226" w:type="dxa"/>
            <w:tcBorders>
              <w:bottom w:val="single" w:sz="4" w:space="0" w:color="auto"/>
            </w:tcBorders>
            <w:shd w:val="clear" w:color="auto" w:fill="FFFFFF" w:themeFill="background1"/>
          </w:tcPr>
          <w:p w:rsidR="000D2EA2" w:rsidRPr="003820AB" w:rsidRDefault="000D2EA2" w:rsidP="00C731F9">
            <w:pPr>
              <w:pStyle w:val="NoSpacing"/>
              <w:rPr>
                <w:color w:val="1F1F1F"/>
                <w:sz w:val="16"/>
                <w:szCs w:val="16"/>
              </w:rPr>
            </w:pPr>
            <w:r w:rsidRPr="003820AB">
              <w:rPr>
                <w:b w:val="0"/>
                <w:bCs w:val="0"/>
                <w:sz w:val="16"/>
                <w:szCs w:val="16"/>
              </w:rPr>
              <w:t>Software Engenering RPL</w:t>
            </w:r>
          </w:p>
        </w:tc>
        <w:tc>
          <w:tcPr>
            <w:tcW w:w="1226" w:type="dxa"/>
            <w:tcBorders>
              <w:bottom w:val="single" w:sz="4" w:space="0" w:color="auto"/>
            </w:tcBorders>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color w:val="1F1F1F"/>
                <w:sz w:val="16"/>
                <w:szCs w:val="16"/>
              </w:rPr>
            </w:pPr>
            <w:r w:rsidRPr="003820AB">
              <w:rPr>
                <w:color w:val="1F1F1F"/>
                <w:sz w:val="16"/>
                <w:szCs w:val="16"/>
              </w:rPr>
              <w:t>RPL buku 1</w:t>
            </w:r>
          </w:p>
        </w:tc>
        <w:tc>
          <w:tcPr>
            <w:tcW w:w="1193" w:type="dxa"/>
            <w:tcBorders>
              <w:bottom w:val="single" w:sz="4" w:space="0" w:color="auto"/>
            </w:tcBorders>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0.02</w:t>
            </w:r>
          </w:p>
        </w:tc>
        <w:tc>
          <w:tcPr>
            <w:tcW w:w="1193" w:type="dxa"/>
            <w:tcBorders>
              <w:bottom w:val="single" w:sz="4" w:space="0" w:color="auto"/>
            </w:tcBorders>
            <w:shd w:val="clear" w:color="auto" w:fill="FFFFFF" w:themeFill="background1"/>
          </w:tcPr>
          <w:p w:rsidR="000D2EA2" w:rsidRPr="003820AB" w:rsidRDefault="000D2EA2" w:rsidP="00C731F9">
            <w:pPr>
              <w:pStyle w:val="No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1.00</w:t>
            </w:r>
          </w:p>
        </w:tc>
      </w:tr>
    </w:tbl>
    <w:p w:rsidR="000D2EA2" w:rsidRPr="000D2EA2" w:rsidRDefault="000D2EA2" w:rsidP="000D2EA2">
      <w:pPr>
        <w:pStyle w:val="IEEEParagraph"/>
        <w:ind w:firstLine="0"/>
        <w:jc w:val="center"/>
        <w:rPr>
          <w:rStyle w:val="mediumtext"/>
          <w:sz w:val="16"/>
          <w:szCs w:val="16"/>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rFonts w:hint="eastAsia"/>
          <w:shd w:val="clear" w:color="auto" w:fill="FFFFFF"/>
        </w:rPr>
        <w:t xml:space="preserve">Berdasarkan Tabel 5, aturan Pemrograman C dan C++ </w:t>
      </w:r>
      <w:r w:rsidRPr="00B746F6">
        <w:rPr>
          <w:rStyle w:val="mediumtext"/>
          <w:rFonts w:hint="eastAsia"/>
          <w:shd w:val="clear" w:color="auto" w:fill="FFFFFF"/>
        </w:rPr>
        <w:t>→</w:t>
      </w:r>
      <w:r w:rsidRPr="00B746F6">
        <w:rPr>
          <w:rStyle w:val="mediumtext"/>
          <w:rFonts w:hint="eastAsia"/>
          <w:shd w:val="clear" w:color="auto" w:fill="FFFFFF"/>
        </w:rPr>
        <w:t xml:space="preserve"> Algoritma dan Pemrograman serta Software Engineering RPL </w:t>
      </w:r>
      <w:r w:rsidRPr="00B746F6">
        <w:rPr>
          <w:rStyle w:val="mediumtext"/>
          <w:rFonts w:hint="eastAsia"/>
          <w:shd w:val="clear" w:color="auto" w:fill="FFFFFF"/>
        </w:rPr>
        <w:t>→</w:t>
      </w:r>
      <w:r w:rsidRPr="00B746F6">
        <w:rPr>
          <w:rStyle w:val="mediumtext"/>
          <w:rFonts w:hint="eastAsia"/>
          <w:shd w:val="clear" w:color="auto" w:fill="FFFFFF"/>
        </w:rPr>
        <w:t xml:space="preserve"> RPL Buku 1 memiliki nilai confidence sebesar 1,00. Hal ini menunjukkan bahwa setiap kali buku pertama dipinjam, buku kedua selalu dipinjam dalam transaksi yang sama. Sementara itu, aturan Algoritma dan Pemrograman dengan C++ </w:t>
      </w:r>
      <w:r w:rsidRPr="00B746F6">
        <w:rPr>
          <w:rStyle w:val="mediumtext"/>
          <w:rFonts w:hint="eastAsia"/>
          <w:shd w:val="clear" w:color="auto" w:fill="FFFFFF"/>
        </w:rPr>
        <w:t>→</w:t>
      </w:r>
      <w:r w:rsidRPr="00B746F6">
        <w:rPr>
          <w:rStyle w:val="mediumtext"/>
          <w:rFonts w:hint="eastAsia"/>
          <w:shd w:val="clear" w:color="auto" w:fill="FFFFFF"/>
        </w:rPr>
        <w:t xml:space="preserve"> Pemrograman C++ memiliki nilai confidence sebesar 0,66, dan aturan Panduan Pemrograman C++ </w:t>
      </w:r>
      <w:r w:rsidRPr="00B746F6">
        <w:rPr>
          <w:rStyle w:val="mediumtext"/>
          <w:rFonts w:hint="eastAsia"/>
          <w:shd w:val="clear" w:color="auto" w:fill="FFFFFF"/>
        </w:rPr>
        <w:t>→</w:t>
      </w:r>
      <w:r w:rsidRPr="00B746F6">
        <w:rPr>
          <w:rStyle w:val="mediumtext"/>
          <w:rFonts w:hint="eastAsia"/>
          <w:shd w:val="clear" w:color="auto" w:fill="FFFFFF"/>
        </w:rPr>
        <w:t xml:space="preserve"> Pemrograman C++ memiliki nilai confidence sebesar 0,42. Perbedaan nilai confidenc</w:t>
      </w:r>
      <w:r w:rsidRPr="00B746F6">
        <w:rPr>
          <w:rStyle w:val="mediumtext"/>
          <w:shd w:val="clear" w:color="auto" w:fill="FFFFFF"/>
        </w:rPr>
        <w:t>e tersebut menunjukkan adanya variasi kekuatan hubungan antar judul buku dalam pola peminjaman.</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Selanjutnya, aturan-aturan asosiasi tersebut kemudian dirangkum dan disajikan dalam bentuk tabel untuk memudahkan analisis terhadap pola keterkaitan antar buku yang sering dipinjam secara bersamaan. Hasil aturan asosiasi berdasarkan nilai confidence disajikan pada Tabel 6.</w:t>
      </w:r>
    </w:p>
    <w:p w:rsidR="00B746F6" w:rsidRPr="000D2EA2"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6.</w:t>
      </w:r>
      <w:r w:rsidRPr="000D2EA2">
        <w:rPr>
          <w:rStyle w:val="mediumtext"/>
          <w:sz w:val="16"/>
          <w:szCs w:val="16"/>
          <w:shd w:val="clear" w:color="auto" w:fill="FFFFFF"/>
        </w:rPr>
        <w:t xml:space="preserve"> Aturan Asosiasi Berdasarkan Nilai Confidence</w:t>
      </w:r>
    </w:p>
    <w:tbl>
      <w:tblPr>
        <w:tblStyle w:val="ListTable1Light"/>
        <w:tblW w:w="4820" w:type="dxa"/>
        <w:shd w:val="clear" w:color="auto" w:fill="FFFFFF" w:themeFill="background1"/>
        <w:tblLook w:val="04A0" w:firstRow="1" w:lastRow="0" w:firstColumn="1" w:lastColumn="0" w:noHBand="0" w:noVBand="1"/>
      </w:tblPr>
      <w:tblGrid>
        <w:gridCol w:w="2410"/>
        <w:gridCol w:w="992"/>
        <w:gridCol w:w="1418"/>
      </w:tblGrid>
      <w:tr w:rsidR="000D2EA2" w:rsidRPr="003820AB" w:rsidTr="000D2EA2">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shd w:val="clear" w:color="auto" w:fill="FFFFFF" w:themeFill="background1"/>
            <w:vAlign w:val="center"/>
          </w:tcPr>
          <w:p w:rsidR="000D2EA2" w:rsidRPr="003820AB" w:rsidRDefault="000D2EA2" w:rsidP="000D2EA2">
            <w:pPr>
              <w:pStyle w:val="NoSpacing"/>
              <w:contextualSpacing/>
              <w:jc w:val="center"/>
              <w:rPr>
                <w:color w:val="000000" w:themeColor="text1"/>
                <w:sz w:val="16"/>
                <w:szCs w:val="16"/>
              </w:rPr>
            </w:pPr>
            <w:r w:rsidRPr="003820AB">
              <w:rPr>
                <w:sz w:val="16"/>
                <w:szCs w:val="16"/>
              </w:rPr>
              <w:t>Item 1 =&gt; Item 2</w:t>
            </w:r>
          </w:p>
        </w:tc>
        <w:tc>
          <w:tcPr>
            <w:tcW w:w="992" w:type="dxa"/>
            <w:tcBorders>
              <w:top w:val="single" w:sz="4" w:space="0" w:color="auto"/>
            </w:tcBorders>
            <w:shd w:val="clear" w:color="auto" w:fill="FFFFFF" w:themeFill="background1"/>
            <w:vAlign w:val="center"/>
          </w:tcPr>
          <w:p w:rsidR="000D2EA2" w:rsidRPr="003820AB" w:rsidRDefault="000D2EA2" w:rsidP="000D2EA2">
            <w:pPr>
              <w:pStyle w:val="NoSpacing"/>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820AB">
              <w:rPr>
                <w:i/>
                <w:iCs/>
                <w:sz w:val="16"/>
                <w:szCs w:val="16"/>
              </w:rPr>
              <w:t>Support</w:t>
            </w:r>
          </w:p>
        </w:tc>
        <w:tc>
          <w:tcPr>
            <w:tcW w:w="1418" w:type="dxa"/>
            <w:tcBorders>
              <w:top w:val="single" w:sz="4" w:space="0" w:color="auto"/>
            </w:tcBorders>
            <w:shd w:val="clear" w:color="auto" w:fill="FFFFFF" w:themeFill="background1"/>
            <w:vAlign w:val="center"/>
          </w:tcPr>
          <w:p w:rsidR="000D2EA2" w:rsidRPr="003820AB" w:rsidRDefault="000D2EA2" w:rsidP="000D2EA2">
            <w:pPr>
              <w:pStyle w:val="NoSpacing"/>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820AB">
              <w:rPr>
                <w:i/>
                <w:iCs/>
                <w:sz w:val="16"/>
                <w:szCs w:val="16"/>
              </w:rPr>
              <w:t>Confidence</w:t>
            </w:r>
          </w:p>
        </w:tc>
      </w:tr>
      <w:tr w:rsidR="000D2EA2" w:rsidRPr="003820AB" w:rsidTr="000D2EA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rsidR="000D2EA2" w:rsidRPr="003820AB" w:rsidRDefault="000D2EA2" w:rsidP="000D2EA2">
            <w:pPr>
              <w:pStyle w:val="NoSpacing"/>
              <w:contextualSpacing/>
              <w:rPr>
                <w:color w:val="000000" w:themeColor="text1"/>
                <w:sz w:val="16"/>
                <w:szCs w:val="16"/>
              </w:rPr>
            </w:pPr>
            <w:r w:rsidRPr="003820AB">
              <w:rPr>
                <w:b w:val="0"/>
                <w:bCs w:val="0"/>
                <w:sz w:val="16"/>
                <w:szCs w:val="16"/>
              </w:rPr>
              <w:t xml:space="preserve">Pemrograman C dan C++ =&gt; Algoritma dan Pemrograman </w:t>
            </w:r>
          </w:p>
        </w:tc>
        <w:tc>
          <w:tcPr>
            <w:tcW w:w="992" w:type="dxa"/>
            <w:shd w:val="clear" w:color="auto" w:fill="FFFFFF" w:themeFill="background1"/>
          </w:tcPr>
          <w:p w:rsidR="000D2EA2" w:rsidRPr="003820AB" w:rsidRDefault="000D2EA2" w:rsidP="000D2EA2">
            <w:pPr>
              <w:pStyle w:val="NoSpacing"/>
              <w:contextualSpacing/>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3820AB">
              <w:rPr>
                <w:sz w:val="16"/>
                <w:szCs w:val="16"/>
              </w:rPr>
              <w:t>0.02</w:t>
            </w:r>
          </w:p>
        </w:tc>
        <w:tc>
          <w:tcPr>
            <w:tcW w:w="1418" w:type="dxa"/>
            <w:shd w:val="clear" w:color="auto" w:fill="FFFFFF" w:themeFill="background1"/>
          </w:tcPr>
          <w:p w:rsidR="000D2EA2" w:rsidRPr="003820AB" w:rsidRDefault="000D2EA2" w:rsidP="000D2EA2">
            <w:pPr>
              <w:pStyle w:val="NoSpacing"/>
              <w:contextualSpacing/>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3820AB">
              <w:rPr>
                <w:sz w:val="16"/>
                <w:szCs w:val="16"/>
              </w:rPr>
              <w:t>1.0</w:t>
            </w:r>
          </w:p>
        </w:tc>
      </w:tr>
      <w:tr w:rsidR="000D2EA2" w:rsidRPr="003820AB" w:rsidTr="000D2EA2">
        <w:trPr>
          <w:trHeight w:val="265"/>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shd w:val="clear" w:color="auto" w:fill="FFFFFF" w:themeFill="background1"/>
          </w:tcPr>
          <w:p w:rsidR="000D2EA2" w:rsidRPr="003820AB" w:rsidRDefault="000D2EA2" w:rsidP="000D2EA2">
            <w:pPr>
              <w:pStyle w:val="NoSpacing"/>
              <w:contextualSpacing/>
              <w:rPr>
                <w:sz w:val="16"/>
                <w:szCs w:val="16"/>
              </w:rPr>
            </w:pPr>
            <w:r w:rsidRPr="003820AB">
              <w:rPr>
                <w:b w:val="0"/>
                <w:bCs w:val="0"/>
                <w:color w:val="1F1F1F"/>
                <w:sz w:val="16"/>
                <w:szCs w:val="16"/>
              </w:rPr>
              <w:t>Algoritma dan Pemrograman dengan C++ =&gt; Pemrograman C++</w:t>
            </w:r>
          </w:p>
        </w:tc>
        <w:tc>
          <w:tcPr>
            <w:tcW w:w="992" w:type="dxa"/>
            <w:tcBorders>
              <w:bottom w:val="single" w:sz="4" w:space="0" w:color="auto"/>
            </w:tcBorders>
            <w:shd w:val="clear" w:color="auto" w:fill="FFFFFF" w:themeFill="background1"/>
          </w:tcPr>
          <w:p w:rsidR="000D2EA2" w:rsidRPr="003820AB" w:rsidRDefault="000D2EA2" w:rsidP="000D2EA2">
            <w:pPr>
              <w:pStyle w:val="NoSpacing"/>
              <w:contextual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0.01</w:t>
            </w:r>
          </w:p>
        </w:tc>
        <w:tc>
          <w:tcPr>
            <w:tcW w:w="1418" w:type="dxa"/>
            <w:tcBorders>
              <w:bottom w:val="single" w:sz="4" w:space="0" w:color="auto"/>
            </w:tcBorders>
            <w:shd w:val="clear" w:color="auto" w:fill="FFFFFF" w:themeFill="background1"/>
          </w:tcPr>
          <w:p w:rsidR="000D2EA2" w:rsidRPr="003820AB" w:rsidRDefault="000D2EA2" w:rsidP="000D2EA2">
            <w:pPr>
              <w:pStyle w:val="NoSpacing"/>
              <w:contextual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0.66</w:t>
            </w:r>
          </w:p>
        </w:tc>
      </w:tr>
      <w:tr w:rsidR="000D2EA2" w:rsidRPr="003820AB" w:rsidTr="000D2EA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shd w:val="clear" w:color="auto" w:fill="FFFFFF" w:themeFill="background1"/>
          </w:tcPr>
          <w:p w:rsidR="000D2EA2" w:rsidRPr="003820AB" w:rsidRDefault="000D2EA2" w:rsidP="000D2EA2">
            <w:pPr>
              <w:pStyle w:val="NoSpacing"/>
              <w:contextualSpacing/>
              <w:rPr>
                <w:color w:val="1F1F1F"/>
                <w:sz w:val="16"/>
                <w:szCs w:val="16"/>
              </w:rPr>
            </w:pPr>
            <w:r w:rsidRPr="003820AB">
              <w:rPr>
                <w:b w:val="0"/>
                <w:bCs w:val="0"/>
                <w:color w:val="1F1F1F"/>
                <w:sz w:val="16"/>
                <w:szCs w:val="16"/>
              </w:rPr>
              <w:t>Panduan Pemrograman C++ =&gt; Pemrograman C++</w:t>
            </w:r>
          </w:p>
        </w:tc>
        <w:tc>
          <w:tcPr>
            <w:tcW w:w="992" w:type="dxa"/>
            <w:tcBorders>
              <w:top w:val="single" w:sz="4" w:space="0" w:color="auto"/>
            </w:tcBorders>
            <w:shd w:val="clear" w:color="auto" w:fill="FFFFFF" w:themeFill="background1"/>
          </w:tcPr>
          <w:p w:rsidR="000D2EA2" w:rsidRPr="003820AB" w:rsidRDefault="000D2EA2" w:rsidP="000D2EA2">
            <w:pPr>
              <w:pStyle w:val="NoSpacing"/>
              <w:contextualSpacing/>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0.01</w:t>
            </w:r>
          </w:p>
        </w:tc>
        <w:tc>
          <w:tcPr>
            <w:tcW w:w="1418" w:type="dxa"/>
            <w:tcBorders>
              <w:top w:val="single" w:sz="4" w:space="0" w:color="auto"/>
            </w:tcBorders>
            <w:shd w:val="clear" w:color="auto" w:fill="FFFFFF" w:themeFill="background1"/>
          </w:tcPr>
          <w:p w:rsidR="000D2EA2" w:rsidRPr="003820AB" w:rsidRDefault="000D2EA2" w:rsidP="000D2EA2">
            <w:pPr>
              <w:pStyle w:val="NoSpacing"/>
              <w:contextualSpacing/>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0.42</w:t>
            </w:r>
          </w:p>
        </w:tc>
      </w:tr>
      <w:tr w:rsidR="000D2EA2" w:rsidRPr="003820AB" w:rsidTr="000D2EA2">
        <w:trPr>
          <w:trHeight w:val="265"/>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shd w:val="clear" w:color="auto" w:fill="FFFFFF" w:themeFill="background1"/>
          </w:tcPr>
          <w:p w:rsidR="000D2EA2" w:rsidRPr="003820AB" w:rsidRDefault="000D2EA2" w:rsidP="000D2EA2">
            <w:pPr>
              <w:pStyle w:val="NoSpacing"/>
              <w:contextualSpacing/>
              <w:rPr>
                <w:color w:val="1F1F1F"/>
                <w:sz w:val="16"/>
                <w:szCs w:val="16"/>
              </w:rPr>
            </w:pPr>
            <w:r w:rsidRPr="003820AB">
              <w:rPr>
                <w:b w:val="0"/>
                <w:bCs w:val="0"/>
                <w:sz w:val="16"/>
                <w:szCs w:val="16"/>
              </w:rPr>
              <w:t xml:space="preserve">Software Engenering RPL =&gt; </w:t>
            </w:r>
            <w:r w:rsidRPr="003820AB">
              <w:rPr>
                <w:b w:val="0"/>
                <w:bCs w:val="0"/>
                <w:color w:val="1F1F1F"/>
                <w:sz w:val="16"/>
                <w:szCs w:val="16"/>
              </w:rPr>
              <w:t>RPL buku 1</w:t>
            </w:r>
          </w:p>
        </w:tc>
        <w:tc>
          <w:tcPr>
            <w:tcW w:w="992" w:type="dxa"/>
            <w:tcBorders>
              <w:bottom w:val="single" w:sz="4" w:space="0" w:color="auto"/>
            </w:tcBorders>
            <w:shd w:val="clear" w:color="auto" w:fill="FFFFFF" w:themeFill="background1"/>
          </w:tcPr>
          <w:p w:rsidR="000D2EA2" w:rsidRPr="003820AB" w:rsidRDefault="000D2EA2" w:rsidP="000D2EA2">
            <w:pPr>
              <w:pStyle w:val="NoSpacing"/>
              <w:contextual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0.02</w:t>
            </w:r>
          </w:p>
        </w:tc>
        <w:tc>
          <w:tcPr>
            <w:tcW w:w="1418" w:type="dxa"/>
            <w:tcBorders>
              <w:bottom w:val="single" w:sz="4" w:space="0" w:color="auto"/>
            </w:tcBorders>
            <w:shd w:val="clear" w:color="auto" w:fill="FFFFFF" w:themeFill="background1"/>
          </w:tcPr>
          <w:p w:rsidR="000D2EA2" w:rsidRPr="003820AB" w:rsidRDefault="000D2EA2" w:rsidP="000D2EA2">
            <w:pPr>
              <w:pStyle w:val="NoSpacing"/>
              <w:contextualSpacing/>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1.00</w:t>
            </w:r>
          </w:p>
        </w:tc>
      </w:tr>
    </w:tbl>
    <w:p w:rsidR="00B746F6" w:rsidRPr="00B746F6" w:rsidRDefault="00B746F6" w:rsidP="000D2EA2">
      <w:pPr>
        <w:pStyle w:val="IEEEParagraph"/>
        <w:ind w:firstLine="0"/>
        <w:rPr>
          <w:rStyle w:val="mediumtext"/>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Berdasarkan Tabel 6, aturan asosiasi yang terbentuk berdasarkan nilai confidence dalam format Item 1 </w:t>
      </w:r>
      <w:r w:rsidRPr="00B746F6">
        <w:rPr>
          <w:rStyle w:val="mediumtext"/>
          <w:rFonts w:ascii="Cambria Math" w:hAnsi="Cambria Math" w:cs="Cambria Math"/>
          <w:shd w:val="clear" w:color="auto" w:fill="FFFFFF"/>
        </w:rPr>
        <w:t>⇒</w:t>
      </w:r>
      <w:r w:rsidRPr="00B746F6">
        <w:rPr>
          <w:rStyle w:val="mediumtext"/>
          <w:shd w:val="clear" w:color="auto" w:fill="FFFFFF"/>
        </w:rPr>
        <w:t xml:space="preserve"> Item 2. Pada aturan ini, Item 1 berperan sebagai antecedent, sedangkan Item 2 sebagai consequent. Aturan asosiasi ini menunjukkan arah hubungan peminjaman antar judul buku, sehingga tidak hanya menggambarkan kemunculan bersama, tetapi juga pola keterkaitan yang dapat dimanfaatkan sebagai dasar rekomendasi pengelolaan koleksi perpustakaan.</w:t>
      </w:r>
    </w:p>
    <w:p w:rsidR="00B746F6" w:rsidRPr="000D2EA2" w:rsidRDefault="000D2EA2" w:rsidP="000D2EA2">
      <w:pPr>
        <w:pStyle w:val="IEEEHeading2"/>
        <w:ind w:left="426" w:hanging="426"/>
        <w:rPr>
          <w:rStyle w:val="mediumtext"/>
          <w:shd w:val="clear" w:color="auto" w:fill="FFFFFF"/>
        </w:rPr>
      </w:pPr>
      <w:r w:rsidRPr="000D2EA2">
        <w:lastRenderedPageBreak/>
        <w:t>Perhitungan Lift</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Setelah diperoleh aturan asosiasi yang memenuhi nilai minimum confidence, tahap selanjutnya dalam algoritma Apriori adalah menghitung nilai lift. Nilai lift digunakan untuk mengukur kekuatan hubungan antar judul buku dengan mempertimbangkan kemungkinan terjadinya hubungan tersebut secara kebetulan.</w:t>
      </w:r>
    </w:p>
    <w:p w:rsidR="000D2EA2"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7.</w:t>
      </w:r>
      <w:r w:rsidRPr="000D2EA2">
        <w:rPr>
          <w:rStyle w:val="mediumtext"/>
          <w:sz w:val="16"/>
          <w:szCs w:val="16"/>
          <w:shd w:val="clear" w:color="auto" w:fill="FFFFFF"/>
        </w:rPr>
        <w:t xml:space="preserve"> Perhitungan Lift</w:t>
      </w:r>
    </w:p>
    <w:tbl>
      <w:tblPr>
        <w:tblStyle w:val="ListTable1Light"/>
        <w:tblW w:w="4726" w:type="dxa"/>
        <w:jc w:val="center"/>
        <w:shd w:val="clear" w:color="auto" w:fill="FFFFFF" w:themeFill="background1"/>
        <w:tblLayout w:type="fixed"/>
        <w:tblLook w:val="04A0" w:firstRow="1" w:lastRow="0" w:firstColumn="1" w:lastColumn="0" w:noHBand="0" w:noVBand="1"/>
      </w:tblPr>
      <w:tblGrid>
        <w:gridCol w:w="1985"/>
        <w:gridCol w:w="1276"/>
        <w:gridCol w:w="592"/>
        <w:gridCol w:w="873"/>
      </w:tblGrid>
      <w:tr w:rsidR="000D2EA2" w:rsidRPr="003820AB" w:rsidTr="000D2E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FFFFFF" w:themeFill="background1"/>
            <w:vAlign w:val="center"/>
          </w:tcPr>
          <w:p w:rsidR="000D2EA2" w:rsidRPr="003820AB" w:rsidRDefault="000D2EA2" w:rsidP="00C731F9">
            <w:pPr>
              <w:jc w:val="center"/>
              <w:rPr>
                <w:sz w:val="16"/>
                <w:szCs w:val="16"/>
              </w:rPr>
            </w:pPr>
            <w:r w:rsidRPr="003820AB">
              <w:rPr>
                <w:sz w:val="16"/>
                <w:szCs w:val="16"/>
              </w:rPr>
              <w:t>Item 1</w:t>
            </w:r>
          </w:p>
        </w:tc>
        <w:tc>
          <w:tcPr>
            <w:tcW w:w="1276"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sz w:val="16"/>
                <w:szCs w:val="16"/>
              </w:rPr>
            </w:pPr>
            <w:r w:rsidRPr="003820AB">
              <w:rPr>
                <w:sz w:val="16"/>
                <w:szCs w:val="16"/>
              </w:rPr>
              <w:t>Item 2</w:t>
            </w:r>
          </w:p>
        </w:tc>
        <w:tc>
          <w:tcPr>
            <w:tcW w:w="592"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sz w:val="16"/>
                <w:szCs w:val="16"/>
              </w:rPr>
            </w:pPr>
            <w:r w:rsidRPr="003820AB">
              <w:rPr>
                <w:i/>
                <w:iCs/>
                <w:sz w:val="16"/>
                <w:szCs w:val="16"/>
              </w:rPr>
              <w:t>lift</w:t>
            </w:r>
          </w:p>
        </w:tc>
        <w:tc>
          <w:tcPr>
            <w:tcW w:w="873" w:type="dxa"/>
            <w:tcBorders>
              <w:top w:val="single" w:sz="4" w:space="0" w:color="auto"/>
            </w:tcBorders>
            <w:shd w:val="clear" w:color="auto" w:fill="FFFFFF" w:themeFill="background1"/>
            <w:vAlign w:val="center"/>
          </w:tcPr>
          <w:p w:rsidR="000D2EA2" w:rsidRPr="003820AB" w:rsidRDefault="000D2EA2" w:rsidP="00C731F9">
            <w:pPr>
              <w:jc w:val="center"/>
              <w:cnfStyle w:val="100000000000" w:firstRow="1" w:lastRow="0" w:firstColumn="0" w:lastColumn="0" w:oddVBand="0" w:evenVBand="0" w:oddHBand="0" w:evenHBand="0" w:firstRowFirstColumn="0" w:firstRowLastColumn="0" w:lastRowFirstColumn="0" w:lastRowLastColumn="0"/>
              <w:rPr>
                <w:sz w:val="16"/>
                <w:szCs w:val="16"/>
              </w:rPr>
            </w:pPr>
            <w:r w:rsidRPr="003820AB">
              <w:rPr>
                <w:sz w:val="16"/>
                <w:szCs w:val="16"/>
              </w:rPr>
              <w:t xml:space="preserve">Korelasi </w:t>
            </w:r>
            <w:r w:rsidRPr="003820AB">
              <w:rPr>
                <w:i/>
                <w:iCs/>
                <w:sz w:val="16"/>
                <w:szCs w:val="16"/>
              </w:rPr>
              <w:t>rule</w:t>
            </w:r>
          </w:p>
        </w:tc>
      </w:tr>
      <w:tr w:rsidR="000D2EA2" w:rsidRPr="003820AB" w:rsidTr="000D2E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rsidR="000D2EA2" w:rsidRPr="003820AB" w:rsidRDefault="000D2EA2" w:rsidP="00C731F9">
            <w:pPr>
              <w:rPr>
                <w:sz w:val="16"/>
                <w:szCs w:val="16"/>
              </w:rPr>
            </w:pPr>
            <w:r w:rsidRPr="003820AB">
              <w:rPr>
                <w:b w:val="0"/>
                <w:bCs w:val="0"/>
                <w:color w:val="1F1F1F"/>
                <w:sz w:val="16"/>
                <w:szCs w:val="16"/>
              </w:rPr>
              <w:t>Pemrograman C dan C++</w:t>
            </w:r>
          </w:p>
        </w:tc>
        <w:tc>
          <w:tcPr>
            <w:tcW w:w="1276"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color w:val="1F1F1F"/>
                <w:sz w:val="16"/>
                <w:szCs w:val="16"/>
              </w:rPr>
              <w:t>Algoritma dan Pemrograman</w:t>
            </w:r>
          </w:p>
        </w:tc>
        <w:tc>
          <w:tcPr>
            <w:tcW w:w="592"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11</w:t>
            </w:r>
          </w:p>
        </w:tc>
        <w:tc>
          <w:tcPr>
            <w:tcW w:w="873" w:type="dxa"/>
            <w:shd w:val="clear" w:color="auto" w:fill="FFFFFF" w:themeFill="background1"/>
          </w:tcPr>
          <w:p w:rsidR="000D2EA2" w:rsidRPr="003820AB" w:rsidRDefault="000D2EA2" w:rsidP="000D2EA2">
            <w:pPr>
              <w:jc w:val="cente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Positif</w:t>
            </w:r>
          </w:p>
        </w:tc>
      </w:tr>
      <w:tr w:rsidR="000D2EA2" w:rsidRPr="003820AB" w:rsidTr="000D2EA2">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rsidR="000D2EA2" w:rsidRPr="003820AB" w:rsidRDefault="000D2EA2" w:rsidP="00C731F9">
            <w:pPr>
              <w:rPr>
                <w:color w:val="1F1F1F"/>
                <w:sz w:val="16"/>
                <w:szCs w:val="16"/>
              </w:rPr>
            </w:pPr>
            <w:r w:rsidRPr="003820AB">
              <w:rPr>
                <w:b w:val="0"/>
                <w:bCs w:val="0"/>
                <w:color w:val="1F1F1F"/>
                <w:sz w:val="16"/>
                <w:szCs w:val="16"/>
              </w:rPr>
              <w:t>Algoritma dan Pemrograman dengan C++</w:t>
            </w:r>
          </w:p>
        </w:tc>
        <w:tc>
          <w:tcPr>
            <w:tcW w:w="1276" w:type="dxa"/>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color w:val="1F1F1F"/>
                <w:sz w:val="16"/>
                <w:szCs w:val="16"/>
              </w:rPr>
            </w:pPr>
            <w:r w:rsidRPr="003820AB">
              <w:rPr>
                <w:color w:val="1F1F1F"/>
                <w:sz w:val="16"/>
                <w:szCs w:val="16"/>
              </w:rPr>
              <w:t>Pemrograman C++</w:t>
            </w:r>
          </w:p>
        </w:tc>
        <w:tc>
          <w:tcPr>
            <w:tcW w:w="592" w:type="dxa"/>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10</w:t>
            </w:r>
          </w:p>
        </w:tc>
        <w:tc>
          <w:tcPr>
            <w:tcW w:w="873" w:type="dxa"/>
            <w:shd w:val="clear" w:color="auto" w:fill="FFFFFF" w:themeFill="background1"/>
          </w:tcPr>
          <w:p w:rsidR="000D2EA2" w:rsidRPr="003820AB" w:rsidRDefault="000D2EA2" w:rsidP="000D2EA2">
            <w:pPr>
              <w:jc w:val="cente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Positif</w:t>
            </w:r>
          </w:p>
        </w:tc>
      </w:tr>
      <w:tr w:rsidR="000D2EA2" w:rsidRPr="003820AB" w:rsidTr="000D2E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rsidR="000D2EA2" w:rsidRPr="003820AB" w:rsidRDefault="000D2EA2" w:rsidP="00C731F9">
            <w:pPr>
              <w:rPr>
                <w:color w:val="1F1F1F"/>
                <w:sz w:val="16"/>
                <w:szCs w:val="16"/>
              </w:rPr>
            </w:pPr>
            <w:r w:rsidRPr="003820AB">
              <w:rPr>
                <w:b w:val="0"/>
                <w:bCs w:val="0"/>
                <w:color w:val="1F1F1F"/>
                <w:sz w:val="16"/>
                <w:szCs w:val="16"/>
              </w:rPr>
              <w:t>Panduan Pemrograman C++</w:t>
            </w:r>
          </w:p>
        </w:tc>
        <w:tc>
          <w:tcPr>
            <w:tcW w:w="1276"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color w:val="1F1F1F"/>
                <w:sz w:val="16"/>
                <w:szCs w:val="16"/>
              </w:rPr>
            </w:pPr>
            <w:r w:rsidRPr="003820AB">
              <w:rPr>
                <w:color w:val="1F1F1F"/>
                <w:sz w:val="16"/>
                <w:szCs w:val="16"/>
              </w:rPr>
              <w:t>Pemrograman C++</w:t>
            </w:r>
          </w:p>
        </w:tc>
        <w:tc>
          <w:tcPr>
            <w:tcW w:w="592"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6</w:t>
            </w:r>
          </w:p>
        </w:tc>
        <w:tc>
          <w:tcPr>
            <w:tcW w:w="873" w:type="dxa"/>
            <w:shd w:val="clear" w:color="auto" w:fill="FFFFFF" w:themeFill="background1"/>
          </w:tcPr>
          <w:p w:rsidR="000D2EA2" w:rsidRPr="003820AB" w:rsidRDefault="000D2EA2" w:rsidP="000D2EA2">
            <w:pPr>
              <w:jc w:val="cente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Positif</w:t>
            </w:r>
          </w:p>
        </w:tc>
      </w:tr>
      <w:tr w:rsidR="000D2EA2" w:rsidRPr="003820AB" w:rsidTr="000D2EA2">
        <w:trPr>
          <w:jc w:val="center"/>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shd w:val="clear" w:color="auto" w:fill="FFFFFF" w:themeFill="background1"/>
          </w:tcPr>
          <w:p w:rsidR="000D2EA2" w:rsidRPr="003820AB" w:rsidRDefault="000D2EA2" w:rsidP="00C731F9">
            <w:pPr>
              <w:rPr>
                <w:color w:val="1F1F1F"/>
                <w:sz w:val="16"/>
                <w:szCs w:val="16"/>
              </w:rPr>
            </w:pPr>
            <w:r w:rsidRPr="003820AB">
              <w:rPr>
                <w:b w:val="0"/>
                <w:bCs w:val="0"/>
                <w:sz w:val="16"/>
                <w:szCs w:val="16"/>
              </w:rPr>
              <w:t>Software Engenering RPL</w:t>
            </w:r>
          </w:p>
        </w:tc>
        <w:tc>
          <w:tcPr>
            <w:tcW w:w="1276" w:type="dxa"/>
            <w:tcBorders>
              <w:bottom w:val="single" w:sz="4" w:space="0" w:color="auto"/>
            </w:tcBorders>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color w:val="1F1F1F"/>
                <w:sz w:val="16"/>
                <w:szCs w:val="16"/>
              </w:rPr>
            </w:pPr>
            <w:r w:rsidRPr="003820AB">
              <w:rPr>
                <w:color w:val="1F1F1F"/>
                <w:sz w:val="16"/>
                <w:szCs w:val="16"/>
              </w:rPr>
              <w:t>RPL buku 1</w:t>
            </w:r>
          </w:p>
        </w:tc>
        <w:tc>
          <w:tcPr>
            <w:tcW w:w="592" w:type="dxa"/>
            <w:tcBorders>
              <w:bottom w:val="single" w:sz="4" w:space="0" w:color="auto"/>
            </w:tcBorders>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7</w:t>
            </w:r>
          </w:p>
        </w:tc>
        <w:tc>
          <w:tcPr>
            <w:tcW w:w="873" w:type="dxa"/>
            <w:tcBorders>
              <w:bottom w:val="single" w:sz="4" w:space="0" w:color="auto"/>
            </w:tcBorders>
            <w:shd w:val="clear" w:color="auto" w:fill="FFFFFF" w:themeFill="background1"/>
          </w:tcPr>
          <w:p w:rsidR="000D2EA2" w:rsidRPr="003820AB" w:rsidRDefault="000D2EA2" w:rsidP="000D2EA2">
            <w:pPr>
              <w:jc w:val="cente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Positif</w:t>
            </w:r>
          </w:p>
        </w:tc>
      </w:tr>
    </w:tbl>
    <w:p w:rsidR="00B746F6" w:rsidRPr="00B746F6" w:rsidRDefault="00B746F6" w:rsidP="000D2EA2">
      <w:pPr>
        <w:pStyle w:val="IEEEParagraph"/>
        <w:ind w:firstLine="0"/>
        <w:rPr>
          <w:rStyle w:val="mediumtext"/>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rFonts w:hint="eastAsia"/>
          <w:shd w:val="clear" w:color="auto" w:fill="FFFFFF"/>
        </w:rPr>
        <w:t xml:space="preserve">Berdasarkan hasil perhitungan lift, seluruh aturan asosiasi yang dihasilkan memiliki nilai lift lebih besar dari 1, dengan nilai berkisar antara 6 hingga 11. Aturan Pemrograman C dan C++ </w:t>
      </w:r>
      <w:r w:rsidRPr="00B746F6">
        <w:rPr>
          <w:rStyle w:val="mediumtext"/>
          <w:rFonts w:hint="eastAsia"/>
          <w:shd w:val="clear" w:color="auto" w:fill="FFFFFF"/>
        </w:rPr>
        <w:t>→</w:t>
      </w:r>
      <w:r w:rsidRPr="00B746F6">
        <w:rPr>
          <w:rStyle w:val="mediumtext"/>
          <w:rFonts w:hint="eastAsia"/>
          <w:shd w:val="clear" w:color="auto" w:fill="FFFFFF"/>
        </w:rPr>
        <w:t xml:space="preserve"> Algoritma dan Pemrograman memiliki nilai lift tertinggi sebesar 11,</w:t>
      </w:r>
      <w:r w:rsidRPr="00B746F6">
        <w:rPr>
          <w:rStyle w:val="mediumtext"/>
          <w:shd w:val="clear" w:color="auto" w:fill="FFFFFF"/>
        </w:rPr>
        <w:t xml:space="preserve"> yang menunjukkan bahwa peminjaman buku Algoritma dan Pemrograman meningkat secara signifikan apabila pemustaka meminjam buku Pemrograman C dan C++. Dengan demikian, seluruh aturan asosiasi yang dihasilkan memiliki korelasi positif dan tidak terjadi secara kebetulan, sehingga layak digunakan sebagai dasar analisis pola peminjaman buku.</w:t>
      </w:r>
    </w:p>
    <w:p w:rsidR="00B746F6" w:rsidRPr="000D2EA2" w:rsidRDefault="000D2EA2" w:rsidP="000D2EA2">
      <w:pPr>
        <w:pStyle w:val="IEEEHeading2"/>
        <w:ind w:left="426" w:hanging="426"/>
        <w:rPr>
          <w:rStyle w:val="mediumtext"/>
          <w:shd w:val="clear" w:color="auto" w:fill="FFFFFF"/>
        </w:rPr>
      </w:pPr>
      <w:r w:rsidRPr="000D2EA2">
        <w:t>Hasil Pengujian Aturan Asosiasi</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Pada tahap pengujian aturan asosiasi, algoritma Apriori diterapkan untuk mengevaluasi keterkaitan peminjaman antar judul buku berdasarkan nilai support, confidence, dan lift. Pengujian ini bertujuan untuk memastikan bahwa aturan asosiasi yang dihasilkan telah memenuhi nilai minimum confidence yang ditetapkan serta memiliki hubungan yang signifikan antar item dalam satu transaksi peminjaman.</w:t>
      </w:r>
    </w:p>
    <w:p w:rsidR="00B746F6" w:rsidRDefault="00B746F6" w:rsidP="000D2EA2">
      <w:pPr>
        <w:pStyle w:val="IEEEParagraph"/>
        <w:ind w:firstLine="0"/>
        <w:jc w:val="center"/>
        <w:rPr>
          <w:rStyle w:val="mediumtext"/>
          <w:sz w:val="16"/>
          <w:szCs w:val="16"/>
          <w:shd w:val="clear" w:color="auto" w:fill="FFFFFF"/>
        </w:rPr>
      </w:pPr>
      <w:r w:rsidRPr="000D2EA2">
        <w:rPr>
          <w:rStyle w:val="mediumtext"/>
          <w:b/>
          <w:sz w:val="16"/>
          <w:szCs w:val="16"/>
          <w:shd w:val="clear" w:color="auto" w:fill="FFFFFF"/>
        </w:rPr>
        <w:t>Tabel 8.</w:t>
      </w:r>
      <w:r w:rsidRPr="000D2EA2">
        <w:rPr>
          <w:rStyle w:val="mediumtext"/>
          <w:sz w:val="16"/>
          <w:szCs w:val="16"/>
          <w:shd w:val="clear" w:color="auto" w:fill="FFFFFF"/>
        </w:rPr>
        <w:t xml:space="preserve"> Hasil Pengujian Aturan Asosiasi</w:t>
      </w:r>
    </w:p>
    <w:tbl>
      <w:tblPr>
        <w:tblStyle w:val="ListTable1Light"/>
        <w:tblW w:w="4830" w:type="dxa"/>
        <w:shd w:val="clear" w:color="auto" w:fill="FFFFFF" w:themeFill="background1"/>
        <w:tblLook w:val="04A0" w:firstRow="1" w:lastRow="0" w:firstColumn="1" w:lastColumn="0" w:noHBand="0" w:noVBand="1"/>
      </w:tblPr>
      <w:tblGrid>
        <w:gridCol w:w="2552"/>
        <w:gridCol w:w="741"/>
        <w:gridCol w:w="987"/>
        <w:gridCol w:w="550"/>
      </w:tblGrid>
      <w:tr w:rsidR="000D2EA2" w:rsidRPr="003820AB" w:rsidTr="00C731F9">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shd w:val="clear" w:color="auto" w:fill="FFFFFF" w:themeFill="background1"/>
          </w:tcPr>
          <w:p w:rsidR="000D2EA2" w:rsidRPr="003820AB" w:rsidRDefault="000D2EA2" w:rsidP="00C731F9">
            <w:pPr>
              <w:rPr>
                <w:sz w:val="16"/>
                <w:szCs w:val="16"/>
              </w:rPr>
            </w:pPr>
            <w:r w:rsidRPr="003820AB">
              <w:rPr>
                <w:sz w:val="16"/>
                <w:szCs w:val="16"/>
              </w:rPr>
              <w:t>Item 1 =&gt; Item 2</w:t>
            </w:r>
          </w:p>
        </w:tc>
        <w:tc>
          <w:tcPr>
            <w:tcW w:w="741" w:type="dxa"/>
            <w:tcBorders>
              <w:top w:val="single" w:sz="4" w:space="0" w:color="auto"/>
            </w:tcBorders>
            <w:shd w:val="clear" w:color="auto" w:fill="FFFFFF" w:themeFill="background1"/>
          </w:tcPr>
          <w:p w:rsidR="000D2EA2" w:rsidRPr="003820AB" w:rsidRDefault="000D2EA2" w:rsidP="00C731F9">
            <w:pPr>
              <w:cnfStyle w:val="100000000000" w:firstRow="1" w:lastRow="0" w:firstColumn="0" w:lastColumn="0" w:oddVBand="0" w:evenVBand="0" w:oddHBand="0" w:evenHBand="0" w:firstRowFirstColumn="0" w:firstRowLastColumn="0" w:lastRowFirstColumn="0" w:lastRowLastColumn="0"/>
              <w:rPr>
                <w:sz w:val="16"/>
                <w:szCs w:val="16"/>
              </w:rPr>
            </w:pPr>
            <w:r w:rsidRPr="003820AB">
              <w:rPr>
                <w:i/>
                <w:iCs/>
                <w:sz w:val="16"/>
                <w:szCs w:val="16"/>
              </w:rPr>
              <w:t>Support</w:t>
            </w:r>
          </w:p>
        </w:tc>
        <w:tc>
          <w:tcPr>
            <w:tcW w:w="987" w:type="dxa"/>
            <w:tcBorders>
              <w:top w:val="single" w:sz="4" w:space="0" w:color="auto"/>
            </w:tcBorders>
            <w:shd w:val="clear" w:color="auto" w:fill="FFFFFF" w:themeFill="background1"/>
          </w:tcPr>
          <w:p w:rsidR="000D2EA2" w:rsidRPr="003820AB" w:rsidRDefault="000D2EA2" w:rsidP="00C731F9">
            <w:pPr>
              <w:cnfStyle w:val="100000000000" w:firstRow="1" w:lastRow="0" w:firstColumn="0" w:lastColumn="0" w:oddVBand="0" w:evenVBand="0" w:oddHBand="0" w:evenHBand="0" w:firstRowFirstColumn="0" w:firstRowLastColumn="0" w:lastRowFirstColumn="0" w:lastRowLastColumn="0"/>
              <w:rPr>
                <w:sz w:val="16"/>
                <w:szCs w:val="16"/>
              </w:rPr>
            </w:pPr>
            <w:r w:rsidRPr="003820AB">
              <w:rPr>
                <w:i/>
                <w:iCs/>
                <w:sz w:val="16"/>
                <w:szCs w:val="16"/>
              </w:rPr>
              <w:t>Confidence</w:t>
            </w:r>
            <w:r w:rsidRPr="003820AB">
              <w:rPr>
                <w:sz w:val="16"/>
                <w:szCs w:val="16"/>
              </w:rPr>
              <w:t xml:space="preserve"> </w:t>
            </w:r>
          </w:p>
        </w:tc>
        <w:tc>
          <w:tcPr>
            <w:tcW w:w="550" w:type="dxa"/>
            <w:tcBorders>
              <w:top w:val="single" w:sz="4" w:space="0" w:color="auto"/>
            </w:tcBorders>
            <w:shd w:val="clear" w:color="auto" w:fill="FFFFFF" w:themeFill="background1"/>
          </w:tcPr>
          <w:p w:rsidR="000D2EA2" w:rsidRPr="003820AB" w:rsidRDefault="000D2EA2" w:rsidP="00C731F9">
            <w:pPr>
              <w:cnfStyle w:val="100000000000" w:firstRow="1" w:lastRow="0" w:firstColumn="0" w:lastColumn="0" w:oddVBand="0" w:evenVBand="0" w:oddHBand="0" w:evenHBand="0" w:firstRowFirstColumn="0" w:firstRowLastColumn="0" w:lastRowFirstColumn="0" w:lastRowLastColumn="0"/>
              <w:rPr>
                <w:sz w:val="16"/>
                <w:szCs w:val="16"/>
              </w:rPr>
            </w:pPr>
            <w:r w:rsidRPr="003820AB">
              <w:rPr>
                <w:i/>
                <w:iCs/>
                <w:sz w:val="16"/>
                <w:szCs w:val="16"/>
              </w:rPr>
              <w:t>Lift</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0D2EA2" w:rsidRPr="003820AB" w:rsidRDefault="000D2EA2" w:rsidP="00C731F9">
            <w:pPr>
              <w:rPr>
                <w:sz w:val="16"/>
                <w:szCs w:val="16"/>
              </w:rPr>
            </w:pPr>
            <w:r w:rsidRPr="003820AB">
              <w:rPr>
                <w:b w:val="0"/>
                <w:bCs w:val="0"/>
                <w:sz w:val="16"/>
                <w:szCs w:val="16"/>
              </w:rPr>
              <w:t>Jika Meminjam Buku ‘</w:t>
            </w:r>
            <w:r w:rsidRPr="003820AB">
              <w:rPr>
                <w:b w:val="0"/>
                <w:bCs w:val="0"/>
                <w:color w:val="1F1F1F"/>
                <w:sz w:val="16"/>
                <w:szCs w:val="16"/>
              </w:rPr>
              <w:t xml:space="preserve">Pemrograman C dan C++’, Maka Akan Meminjam </w:t>
            </w:r>
            <w:proofErr w:type="gramStart"/>
            <w:r w:rsidRPr="003820AB">
              <w:rPr>
                <w:b w:val="0"/>
                <w:bCs w:val="0"/>
                <w:color w:val="1F1F1F"/>
                <w:sz w:val="16"/>
                <w:szCs w:val="16"/>
              </w:rPr>
              <w:t xml:space="preserve">Buku </w:t>
            </w:r>
            <w:r w:rsidRPr="003820AB">
              <w:rPr>
                <w:b w:val="0"/>
                <w:bCs w:val="0"/>
                <w:sz w:val="16"/>
                <w:szCs w:val="16"/>
              </w:rPr>
              <w:t xml:space="preserve"> ‘</w:t>
            </w:r>
            <w:proofErr w:type="gramEnd"/>
            <w:r w:rsidRPr="003820AB">
              <w:rPr>
                <w:b w:val="0"/>
                <w:bCs w:val="0"/>
                <w:color w:val="1F1F1F"/>
                <w:sz w:val="16"/>
                <w:szCs w:val="16"/>
              </w:rPr>
              <w:t>Algoritma dan Pemrograman’</w:t>
            </w:r>
          </w:p>
        </w:tc>
        <w:tc>
          <w:tcPr>
            <w:tcW w:w="741"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0.02</w:t>
            </w:r>
          </w:p>
        </w:tc>
        <w:tc>
          <w:tcPr>
            <w:tcW w:w="987"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1.0</w:t>
            </w:r>
          </w:p>
        </w:tc>
        <w:tc>
          <w:tcPr>
            <w:tcW w:w="550"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11</w:t>
            </w:r>
          </w:p>
        </w:tc>
      </w:tr>
      <w:tr w:rsidR="000D2EA2" w:rsidRPr="003820AB" w:rsidTr="00C731F9">
        <w:trPr>
          <w:trHeight w:val="754"/>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0D2EA2" w:rsidRPr="003820AB" w:rsidRDefault="000D2EA2" w:rsidP="00C731F9">
            <w:pPr>
              <w:rPr>
                <w:sz w:val="16"/>
                <w:szCs w:val="16"/>
              </w:rPr>
            </w:pPr>
            <w:r w:rsidRPr="003820AB">
              <w:rPr>
                <w:b w:val="0"/>
                <w:bCs w:val="0"/>
                <w:sz w:val="16"/>
                <w:szCs w:val="16"/>
              </w:rPr>
              <w:t>Jika Meminjam Buku ‘</w:t>
            </w:r>
            <w:r w:rsidRPr="003820AB">
              <w:rPr>
                <w:b w:val="0"/>
                <w:bCs w:val="0"/>
                <w:color w:val="1F1F1F"/>
                <w:sz w:val="16"/>
                <w:szCs w:val="16"/>
              </w:rPr>
              <w:t>Algoritma dan Pemrograman dengan C++’, Maka Akan Meminjam Buku ‘Pemrograman C++’</w:t>
            </w:r>
          </w:p>
        </w:tc>
        <w:tc>
          <w:tcPr>
            <w:tcW w:w="741" w:type="dxa"/>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0.01</w:t>
            </w:r>
          </w:p>
        </w:tc>
        <w:tc>
          <w:tcPr>
            <w:tcW w:w="987" w:type="dxa"/>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0.66</w:t>
            </w:r>
          </w:p>
        </w:tc>
        <w:tc>
          <w:tcPr>
            <w:tcW w:w="550" w:type="dxa"/>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10</w:t>
            </w:r>
          </w:p>
        </w:tc>
      </w:tr>
      <w:tr w:rsidR="000D2EA2" w:rsidRPr="003820AB" w:rsidTr="00C731F9">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rsidR="000D2EA2" w:rsidRPr="003820AB" w:rsidRDefault="000D2EA2" w:rsidP="00C731F9">
            <w:pPr>
              <w:rPr>
                <w:sz w:val="16"/>
                <w:szCs w:val="16"/>
              </w:rPr>
            </w:pPr>
            <w:r w:rsidRPr="003820AB">
              <w:rPr>
                <w:b w:val="0"/>
                <w:bCs w:val="0"/>
                <w:sz w:val="16"/>
                <w:szCs w:val="16"/>
              </w:rPr>
              <w:t>Jika Meminjam Buku ‘</w:t>
            </w:r>
            <w:r w:rsidRPr="003820AB">
              <w:rPr>
                <w:b w:val="0"/>
                <w:bCs w:val="0"/>
                <w:color w:val="1F1F1F"/>
                <w:sz w:val="16"/>
                <w:szCs w:val="16"/>
              </w:rPr>
              <w:t>Panduan Pemrograman C++’, Maka Akan Meminjam Buku ‘Pemrograman C++’</w:t>
            </w:r>
          </w:p>
        </w:tc>
        <w:tc>
          <w:tcPr>
            <w:tcW w:w="741"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0.01</w:t>
            </w:r>
          </w:p>
        </w:tc>
        <w:tc>
          <w:tcPr>
            <w:tcW w:w="987"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0.42</w:t>
            </w:r>
          </w:p>
        </w:tc>
        <w:tc>
          <w:tcPr>
            <w:tcW w:w="550" w:type="dxa"/>
            <w:shd w:val="clear" w:color="auto" w:fill="FFFFFF" w:themeFill="background1"/>
          </w:tcPr>
          <w:p w:rsidR="000D2EA2" w:rsidRPr="003820AB" w:rsidRDefault="000D2EA2" w:rsidP="00C731F9">
            <w:pPr>
              <w:cnfStyle w:val="000000100000" w:firstRow="0" w:lastRow="0" w:firstColumn="0" w:lastColumn="0" w:oddVBand="0" w:evenVBand="0" w:oddHBand="1" w:evenHBand="0" w:firstRowFirstColumn="0" w:firstRowLastColumn="0" w:lastRowFirstColumn="0" w:lastRowLastColumn="0"/>
              <w:rPr>
                <w:sz w:val="16"/>
                <w:szCs w:val="16"/>
              </w:rPr>
            </w:pPr>
            <w:r w:rsidRPr="003820AB">
              <w:rPr>
                <w:sz w:val="16"/>
                <w:szCs w:val="16"/>
              </w:rPr>
              <w:t>6</w:t>
            </w:r>
          </w:p>
        </w:tc>
      </w:tr>
      <w:tr w:rsidR="000D2EA2" w:rsidRPr="003820AB" w:rsidTr="00C731F9">
        <w:trPr>
          <w:trHeight w:val="586"/>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shd w:val="clear" w:color="auto" w:fill="FFFFFF" w:themeFill="background1"/>
          </w:tcPr>
          <w:p w:rsidR="000D2EA2" w:rsidRPr="003820AB" w:rsidRDefault="000D2EA2" w:rsidP="00C731F9">
            <w:pPr>
              <w:rPr>
                <w:sz w:val="16"/>
                <w:szCs w:val="16"/>
              </w:rPr>
            </w:pPr>
            <w:r w:rsidRPr="003820AB">
              <w:rPr>
                <w:b w:val="0"/>
                <w:bCs w:val="0"/>
                <w:sz w:val="16"/>
                <w:szCs w:val="16"/>
              </w:rPr>
              <w:t>Jika Meminjam Buku ‘Software Engenering RPL’, Maka Akan Meminjam Buku ‘RPL buku 1’</w:t>
            </w:r>
          </w:p>
        </w:tc>
        <w:tc>
          <w:tcPr>
            <w:tcW w:w="741" w:type="dxa"/>
            <w:tcBorders>
              <w:bottom w:val="single" w:sz="4" w:space="0" w:color="auto"/>
            </w:tcBorders>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0.02</w:t>
            </w:r>
          </w:p>
        </w:tc>
        <w:tc>
          <w:tcPr>
            <w:tcW w:w="987" w:type="dxa"/>
            <w:tcBorders>
              <w:bottom w:val="single" w:sz="4" w:space="0" w:color="auto"/>
            </w:tcBorders>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1.0</w:t>
            </w:r>
          </w:p>
        </w:tc>
        <w:tc>
          <w:tcPr>
            <w:tcW w:w="550" w:type="dxa"/>
            <w:tcBorders>
              <w:bottom w:val="single" w:sz="4" w:space="0" w:color="auto"/>
            </w:tcBorders>
            <w:shd w:val="clear" w:color="auto" w:fill="FFFFFF" w:themeFill="background1"/>
          </w:tcPr>
          <w:p w:rsidR="000D2EA2" w:rsidRPr="003820AB" w:rsidRDefault="000D2EA2" w:rsidP="00C731F9">
            <w:pPr>
              <w:cnfStyle w:val="000000000000" w:firstRow="0" w:lastRow="0" w:firstColumn="0" w:lastColumn="0" w:oddVBand="0" w:evenVBand="0" w:oddHBand="0" w:evenHBand="0" w:firstRowFirstColumn="0" w:firstRowLastColumn="0" w:lastRowFirstColumn="0" w:lastRowLastColumn="0"/>
              <w:rPr>
                <w:sz w:val="16"/>
                <w:szCs w:val="16"/>
              </w:rPr>
            </w:pPr>
            <w:r w:rsidRPr="003820AB">
              <w:rPr>
                <w:sz w:val="16"/>
                <w:szCs w:val="16"/>
              </w:rPr>
              <w:t>7</w:t>
            </w:r>
          </w:p>
        </w:tc>
      </w:tr>
    </w:tbl>
    <w:p w:rsidR="00B746F6" w:rsidRPr="00B746F6" w:rsidRDefault="00B746F6" w:rsidP="000D2EA2">
      <w:pPr>
        <w:pStyle w:val="IEEEParagraph"/>
        <w:ind w:firstLine="0"/>
        <w:rPr>
          <w:rStyle w:val="mediumtext"/>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rFonts w:hint="eastAsia"/>
          <w:shd w:val="clear" w:color="auto" w:fill="FFFFFF"/>
        </w:rPr>
        <w:t xml:space="preserve">Berdasarkan hasil pengujian yang disajikan pada Tabel 8, seluruh aturan asosiasi yang terbentuk telah memenuhi nilai minimum confidence yang ditetapkan. Aturan-aturan tersebut </w:t>
      </w:r>
      <w:r w:rsidRPr="00B746F6">
        <w:rPr>
          <w:rStyle w:val="mediumtext"/>
          <w:rFonts w:hint="eastAsia"/>
          <w:shd w:val="clear" w:color="auto" w:fill="FFFFFF"/>
        </w:rPr>
        <w:t xml:space="preserve">memiliki nilai confidence </w:t>
      </w:r>
      <w:r w:rsidRPr="00B746F6">
        <w:rPr>
          <w:rStyle w:val="mediumtext"/>
          <w:rFonts w:hint="eastAsia"/>
          <w:shd w:val="clear" w:color="auto" w:fill="FFFFFF"/>
        </w:rPr>
        <w:t>≥</w:t>
      </w:r>
      <w:r w:rsidRPr="00B746F6">
        <w:rPr>
          <w:rStyle w:val="mediumtext"/>
          <w:rFonts w:hint="eastAsia"/>
          <w:shd w:val="clear" w:color="auto" w:fill="FFFFFF"/>
        </w:rPr>
        <w:t xml:space="preserve"> 0,3 serta nilai lift &gt; 1, sehingga dapat dinyatakan </w:t>
      </w:r>
      <w:r w:rsidRPr="00B746F6">
        <w:rPr>
          <w:rStyle w:val="mediumtext"/>
          <w:shd w:val="clear" w:color="auto" w:fill="FFFFFF"/>
        </w:rPr>
        <w:t>lolos dalam tahap pengujian aturan asosiasi. Hasil ini menunjukkan bahwa hubungan antar judul buku bersifat positif dan signifikan, di mana peminjaman satu judul buku cenderung meningkatkan kemungkinan peminjaman judul buku lain yang memiliki keterkaitan topik.</w:t>
      </w:r>
    </w:p>
    <w:p w:rsidR="00B746F6" w:rsidRPr="0013107E" w:rsidRDefault="000D2EA2" w:rsidP="0013107E">
      <w:pPr>
        <w:pStyle w:val="IEEEHeading2"/>
        <w:ind w:left="426" w:hanging="426"/>
        <w:rPr>
          <w:rStyle w:val="mediumtext"/>
          <w:shd w:val="clear" w:color="auto" w:fill="FFFFFF"/>
        </w:rPr>
      </w:pPr>
      <w:r w:rsidRPr="000D2EA2">
        <w:t xml:space="preserve">Perhitungan </w:t>
      </w:r>
      <w:r w:rsidR="0013107E" w:rsidRPr="0013107E">
        <w:t>Evaluasi Kualitas Aturan Asosiasi</w:t>
      </w:r>
      <w:r w:rsidR="00B746F6" w:rsidRPr="0013107E">
        <w:rPr>
          <w:rStyle w:val="mediumtext"/>
          <w:shd w:val="clear" w:color="auto" w:fill="FFFFFF"/>
        </w:rPr>
        <w:tab/>
      </w:r>
    </w:p>
    <w:p w:rsidR="00B746F6" w:rsidRPr="00B746F6" w:rsidRDefault="00B746F6" w:rsidP="00B746F6">
      <w:pPr>
        <w:pStyle w:val="IEEEParagraph"/>
        <w:rPr>
          <w:rStyle w:val="mediumtext"/>
          <w:shd w:val="clear" w:color="auto" w:fill="FFFFFF"/>
        </w:rPr>
      </w:pPr>
      <w:r w:rsidRPr="00B746F6">
        <w:rPr>
          <w:rStyle w:val="mediumtext"/>
          <w:shd w:val="clear" w:color="auto" w:fill="FFFFFF"/>
        </w:rPr>
        <w:t>Untuk memperkuat hasil pengujian, dilakukan evaluasi tambahan terhadap kualitas aturan asosiasi menggunakan beberapa metrik pengukuran, yaitu support, confidence, lift, dan conviction. Hasil evaluasi tersebut disajikan pada Tabel 9.</w:t>
      </w:r>
    </w:p>
    <w:p w:rsidR="00B746F6" w:rsidRDefault="00B746F6" w:rsidP="0013107E">
      <w:pPr>
        <w:pStyle w:val="IEEEParagraph"/>
        <w:ind w:firstLine="0"/>
        <w:jc w:val="center"/>
        <w:rPr>
          <w:rStyle w:val="mediumtext"/>
          <w:sz w:val="16"/>
          <w:szCs w:val="16"/>
          <w:shd w:val="clear" w:color="auto" w:fill="FFFFFF"/>
        </w:rPr>
      </w:pPr>
      <w:r w:rsidRPr="0013107E">
        <w:rPr>
          <w:rStyle w:val="mediumtext"/>
          <w:b/>
          <w:sz w:val="16"/>
          <w:szCs w:val="16"/>
          <w:shd w:val="clear" w:color="auto" w:fill="FFFFFF"/>
        </w:rPr>
        <w:t>Tabel 9.</w:t>
      </w:r>
      <w:r w:rsidRPr="0013107E">
        <w:rPr>
          <w:rStyle w:val="mediumtext"/>
          <w:sz w:val="16"/>
          <w:szCs w:val="16"/>
          <w:shd w:val="clear" w:color="auto" w:fill="FFFFFF"/>
        </w:rPr>
        <w:t xml:space="preserve"> Hasil Evaluasi Kualitas Aturan Asosiasi</w:t>
      </w:r>
    </w:p>
    <w:tbl>
      <w:tblPr>
        <w:tblStyle w:val="ListTable1Light"/>
        <w:tblW w:w="5013" w:type="dxa"/>
        <w:tblLook w:val="04A0" w:firstRow="1" w:lastRow="0" w:firstColumn="1" w:lastColumn="0" w:noHBand="0" w:noVBand="1"/>
      </w:tblPr>
      <w:tblGrid>
        <w:gridCol w:w="1097"/>
        <w:gridCol w:w="714"/>
        <w:gridCol w:w="931"/>
        <w:gridCol w:w="435"/>
        <w:gridCol w:w="905"/>
        <w:gridCol w:w="931"/>
      </w:tblGrid>
      <w:tr w:rsidR="0013107E" w:rsidRPr="009F74A4" w:rsidTr="00C73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Borders>
              <w:top w:val="single" w:sz="4" w:space="0" w:color="auto"/>
            </w:tcBorders>
            <w:shd w:val="clear" w:color="auto" w:fill="auto"/>
          </w:tcPr>
          <w:p w:rsidR="0013107E" w:rsidRPr="009F74A4" w:rsidRDefault="0013107E" w:rsidP="00C731F9">
            <w:pPr>
              <w:rPr>
                <w:sz w:val="13"/>
                <w:szCs w:val="13"/>
              </w:rPr>
            </w:pPr>
            <w:r w:rsidRPr="009F74A4">
              <w:rPr>
                <w:sz w:val="13"/>
                <w:szCs w:val="13"/>
              </w:rPr>
              <w:t>Aturan</w:t>
            </w:r>
          </w:p>
        </w:tc>
        <w:tc>
          <w:tcPr>
            <w:tcW w:w="714" w:type="dxa"/>
            <w:tcBorders>
              <w:top w:val="single" w:sz="4" w:space="0" w:color="auto"/>
            </w:tcBorders>
            <w:shd w:val="clear" w:color="auto" w:fill="auto"/>
          </w:tcPr>
          <w:p w:rsidR="0013107E" w:rsidRPr="009F74A4" w:rsidRDefault="0013107E" w:rsidP="00C731F9">
            <w:pPr>
              <w:cnfStyle w:val="100000000000" w:firstRow="1" w:lastRow="0" w:firstColumn="0" w:lastColumn="0" w:oddVBand="0" w:evenVBand="0" w:oddHBand="0" w:evenHBand="0" w:firstRowFirstColumn="0" w:firstRowLastColumn="0" w:lastRowFirstColumn="0" w:lastRowLastColumn="0"/>
              <w:rPr>
                <w:sz w:val="13"/>
                <w:szCs w:val="13"/>
              </w:rPr>
            </w:pPr>
            <w:r w:rsidRPr="009F74A4">
              <w:rPr>
                <w:i/>
                <w:iCs/>
                <w:sz w:val="13"/>
                <w:szCs w:val="13"/>
              </w:rPr>
              <w:t>Support</w:t>
            </w:r>
          </w:p>
        </w:tc>
        <w:tc>
          <w:tcPr>
            <w:tcW w:w="931" w:type="dxa"/>
            <w:tcBorders>
              <w:top w:val="single" w:sz="4" w:space="0" w:color="auto"/>
            </w:tcBorders>
            <w:shd w:val="clear" w:color="auto" w:fill="auto"/>
          </w:tcPr>
          <w:p w:rsidR="0013107E" w:rsidRPr="009F74A4" w:rsidRDefault="0013107E" w:rsidP="00C731F9">
            <w:pPr>
              <w:cnfStyle w:val="100000000000" w:firstRow="1" w:lastRow="0" w:firstColumn="0" w:lastColumn="0" w:oddVBand="0" w:evenVBand="0" w:oddHBand="0" w:evenHBand="0" w:firstRowFirstColumn="0" w:firstRowLastColumn="0" w:lastRowFirstColumn="0" w:lastRowLastColumn="0"/>
              <w:rPr>
                <w:sz w:val="13"/>
                <w:szCs w:val="13"/>
              </w:rPr>
            </w:pPr>
            <w:r w:rsidRPr="009F74A4">
              <w:rPr>
                <w:i/>
                <w:iCs/>
                <w:sz w:val="13"/>
                <w:szCs w:val="13"/>
              </w:rPr>
              <w:t>Confidence</w:t>
            </w:r>
          </w:p>
        </w:tc>
        <w:tc>
          <w:tcPr>
            <w:tcW w:w="435" w:type="dxa"/>
            <w:tcBorders>
              <w:top w:val="single" w:sz="4" w:space="0" w:color="auto"/>
            </w:tcBorders>
            <w:shd w:val="clear" w:color="auto" w:fill="auto"/>
          </w:tcPr>
          <w:p w:rsidR="0013107E" w:rsidRPr="009F74A4" w:rsidRDefault="0013107E" w:rsidP="00C731F9">
            <w:pPr>
              <w:cnfStyle w:val="100000000000" w:firstRow="1" w:lastRow="0" w:firstColumn="0" w:lastColumn="0" w:oddVBand="0" w:evenVBand="0" w:oddHBand="0" w:evenHBand="0" w:firstRowFirstColumn="0" w:firstRowLastColumn="0" w:lastRowFirstColumn="0" w:lastRowLastColumn="0"/>
              <w:rPr>
                <w:sz w:val="13"/>
                <w:szCs w:val="13"/>
              </w:rPr>
            </w:pPr>
            <w:r w:rsidRPr="009F74A4">
              <w:rPr>
                <w:i/>
                <w:iCs/>
                <w:sz w:val="13"/>
                <w:szCs w:val="13"/>
              </w:rPr>
              <w:t>Lift</w:t>
            </w:r>
          </w:p>
        </w:tc>
        <w:tc>
          <w:tcPr>
            <w:tcW w:w="905" w:type="dxa"/>
            <w:tcBorders>
              <w:top w:val="single" w:sz="4" w:space="0" w:color="auto"/>
            </w:tcBorders>
            <w:shd w:val="clear" w:color="auto" w:fill="auto"/>
          </w:tcPr>
          <w:p w:rsidR="0013107E" w:rsidRPr="009F74A4" w:rsidRDefault="0013107E" w:rsidP="00C731F9">
            <w:pPr>
              <w:cnfStyle w:val="100000000000" w:firstRow="1" w:lastRow="0" w:firstColumn="0" w:lastColumn="0" w:oddVBand="0" w:evenVBand="0" w:oddHBand="0" w:evenHBand="0" w:firstRowFirstColumn="0" w:firstRowLastColumn="0" w:lastRowFirstColumn="0" w:lastRowLastColumn="0"/>
              <w:rPr>
                <w:sz w:val="13"/>
                <w:szCs w:val="13"/>
              </w:rPr>
            </w:pPr>
            <w:r w:rsidRPr="009F74A4">
              <w:rPr>
                <w:i/>
                <w:iCs/>
                <w:sz w:val="13"/>
                <w:szCs w:val="13"/>
              </w:rPr>
              <w:t>Conviction</w:t>
            </w:r>
          </w:p>
        </w:tc>
        <w:tc>
          <w:tcPr>
            <w:tcW w:w="931" w:type="dxa"/>
            <w:tcBorders>
              <w:top w:val="single" w:sz="4" w:space="0" w:color="auto"/>
            </w:tcBorders>
            <w:shd w:val="clear" w:color="auto" w:fill="auto"/>
          </w:tcPr>
          <w:p w:rsidR="0013107E" w:rsidRPr="009F74A4" w:rsidRDefault="0013107E" w:rsidP="00C731F9">
            <w:pPr>
              <w:cnfStyle w:val="100000000000" w:firstRow="1" w:lastRow="0" w:firstColumn="0" w:lastColumn="0" w:oddVBand="0" w:evenVBand="0" w:oddHBand="0" w:evenHBand="0" w:firstRowFirstColumn="0" w:firstRowLastColumn="0" w:lastRowFirstColumn="0" w:lastRowLastColumn="0"/>
              <w:rPr>
                <w:sz w:val="13"/>
                <w:szCs w:val="13"/>
              </w:rPr>
            </w:pPr>
            <w:r w:rsidRPr="009F74A4">
              <w:rPr>
                <w:sz w:val="13"/>
                <w:szCs w:val="13"/>
              </w:rPr>
              <w:t>Interpretasi</w:t>
            </w:r>
          </w:p>
        </w:tc>
      </w:tr>
      <w:tr w:rsidR="0013107E" w:rsidRPr="009F74A4" w:rsidTr="00C731F9">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97" w:type="dxa"/>
            <w:tcBorders>
              <w:top w:val="single" w:sz="4" w:space="0" w:color="666666" w:themeColor="text1" w:themeTint="99"/>
              <w:bottom w:val="single" w:sz="4" w:space="0" w:color="auto"/>
            </w:tcBorders>
            <w:shd w:val="clear" w:color="auto" w:fill="auto"/>
          </w:tcPr>
          <w:p w:rsidR="0013107E" w:rsidRPr="009F74A4" w:rsidRDefault="0013107E" w:rsidP="00C731F9">
            <w:pPr>
              <w:rPr>
                <w:sz w:val="13"/>
                <w:szCs w:val="13"/>
              </w:rPr>
            </w:pPr>
            <w:r w:rsidRPr="009F74A4">
              <w:rPr>
                <w:b w:val="0"/>
                <w:bCs w:val="0"/>
                <w:sz w:val="13"/>
                <w:szCs w:val="13"/>
              </w:rPr>
              <w:t>Pemrograman C dan C++ → Algoritma dan Pemrograman</w:t>
            </w:r>
          </w:p>
        </w:tc>
        <w:tc>
          <w:tcPr>
            <w:tcW w:w="714" w:type="dxa"/>
            <w:tcBorders>
              <w:top w:val="single" w:sz="4" w:space="0" w:color="666666" w:themeColor="text1" w:themeTint="99"/>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0.02</w:t>
            </w:r>
          </w:p>
        </w:tc>
        <w:tc>
          <w:tcPr>
            <w:tcW w:w="931" w:type="dxa"/>
            <w:tcBorders>
              <w:top w:val="single" w:sz="4" w:space="0" w:color="666666" w:themeColor="text1" w:themeTint="99"/>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1.0</w:t>
            </w:r>
          </w:p>
        </w:tc>
        <w:tc>
          <w:tcPr>
            <w:tcW w:w="435" w:type="dxa"/>
            <w:tcBorders>
              <w:top w:val="single" w:sz="4" w:space="0" w:color="666666" w:themeColor="text1" w:themeTint="99"/>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11</w:t>
            </w:r>
          </w:p>
        </w:tc>
        <w:tc>
          <w:tcPr>
            <w:tcW w:w="905" w:type="dxa"/>
            <w:tcBorders>
              <w:top w:val="single" w:sz="4" w:space="0" w:color="666666" w:themeColor="text1" w:themeTint="99"/>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2.8</w:t>
            </w:r>
          </w:p>
        </w:tc>
        <w:tc>
          <w:tcPr>
            <w:tcW w:w="931" w:type="dxa"/>
            <w:tcBorders>
              <w:top w:val="single" w:sz="4" w:space="0" w:color="666666" w:themeColor="text1" w:themeTint="99"/>
              <w:bottom w:val="single" w:sz="4" w:space="0" w:color="auto"/>
            </w:tcBorders>
            <w:shd w:val="clear" w:color="auto" w:fill="auto"/>
          </w:tcPr>
          <w:p w:rsidR="0013107E" w:rsidRPr="009F74A4" w:rsidRDefault="0013107E" w:rsidP="0013107E">
            <w:pPr>
              <w:jc w:val="both"/>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Hubungan sangat kuat dan stabil</w:t>
            </w:r>
          </w:p>
        </w:tc>
      </w:tr>
      <w:tr w:rsidR="0013107E" w:rsidRPr="009F74A4" w:rsidTr="00C731F9">
        <w:tc>
          <w:tcPr>
            <w:cnfStyle w:val="001000000000" w:firstRow="0" w:lastRow="0" w:firstColumn="1" w:lastColumn="0" w:oddVBand="0" w:evenVBand="0" w:oddHBand="0" w:evenHBand="0" w:firstRowFirstColumn="0" w:firstRowLastColumn="0" w:lastRowFirstColumn="0" w:lastRowLastColumn="0"/>
            <w:tcW w:w="1097" w:type="dxa"/>
            <w:tcBorders>
              <w:top w:val="single" w:sz="4" w:space="0" w:color="auto"/>
            </w:tcBorders>
            <w:shd w:val="clear" w:color="auto" w:fill="auto"/>
          </w:tcPr>
          <w:p w:rsidR="0013107E" w:rsidRPr="009F74A4" w:rsidRDefault="0013107E" w:rsidP="00C731F9">
            <w:pPr>
              <w:rPr>
                <w:sz w:val="13"/>
                <w:szCs w:val="13"/>
              </w:rPr>
            </w:pPr>
            <w:r w:rsidRPr="009F74A4">
              <w:rPr>
                <w:b w:val="0"/>
                <w:bCs w:val="0"/>
                <w:sz w:val="13"/>
                <w:szCs w:val="13"/>
              </w:rPr>
              <w:t>Panduan Pemrograman C++ → Pemrograman C++</w:t>
            </w:r>
          </w:p>
        </w:tc>
        <w:tc>
          <w:tcPr>
            <w:tcW w:w="714" w:type="dxa"/>
            <w:tcBorders>
              <w:top w:val="single" w:sz="4" w:space="0" w:color="auto"/>
            </w:tcBorders>
            <w:shd w:val="clear" w:color="auto" w:fill="auto"/>
          </w:tcPr>
          <w:p w:rsidR="0013107E" w:rsidRPr="009F74A4" w:rsidRDefault="0013107E" w:rsidP="0013107E">
            <w:pPr>
              <w:jc w:val="center"/>
              <w:cnfStyle w:val="000000000000" w:firstRow="0" w:lastRow="0" w:firstColumn="0" w:lastColumn="0" w:oddVBand="0" w:evenVBand="0" w:oddHBand="0" w:evenHBand="0" w:firstRowFirstColumn="0" w:firstRowLastColumn="0" w:lastRowFirstColumn="0" w:lastRowLastColumn="0"/>
              <w:rPr>
                <w:sz w:val="13"/>
                <w:szCs w:val="13"/>
              </w:rPr>
            </w:pPr>
            <w:r w:rsidRPr="009F74A4">
              <w:rPr>
                <w:sz w:val="13"/>
                <w:szCs w:val="13"/>
              </w:rPr>
              <w:t>0.01</w:t>
            </w:r>
          </w:p>
        </w:tc>
        <w:tc>
          <w:tcPr>
            <w:tcW w:w="931" w:type="dxa"/>
            <w:tcBorders>
              <w:top w:val="single" w:sz="4" w:space="0" w:color="auto"/>
            </w:tcBorders>
            <w:shd w:val="clear" w:color="auto" w:fill="auto"/>
          </w:tcPr>
          <w:p w:rsidR="0013107E" w:rsidRPr="009F74A4" w:rsidRDefault="0013107E" w:rsidP="0013107E">
            <w:pPr>
              <w:jc w:val="center"/>
              <w:cnfStyle w:val="000000000000" w:firstRow="0" w:lastRow="0" w:firstColumn="0" w:lastColumn="0" w:oddVBand="0" w:evenVBand="0" w:oddHBand="0" w:evenHBand="0" w:firstRowFirstColumn="0" w:firstRowLastColumn="0" w:lastRowFirstColumn="0" w:lastRowLastColumn="0"/>
              <w:rPr>
                <w:sz w:val="13"/>
                <w:szCs w:val="13"/>
              </w:rPr>
            </w:pPr>
            <w:r w:rsidRPr="009F74A4">
              <w:rPr>
                <w:sz w:val="13"/>
                <w:szCs w:val="13"/>
              </w:rPr>
              <w:t>0.42</w:t>
            </w:r>
          </w:p>
        </w:tc>
        <w:tc>
          <w:tcPr>
            <w:tcW w:w="435" w:type="dxa"/>
            <w:tcBorders>
              <w:top w:val="single" w:sz="4" w:space="0" w:color="auto"/>
            </w:tcBorders>
            <w:shd w:val="clear" w:color="auto" w:fill="auto"/>
          </w:tcPr>
          <w:p w:rsidR="0013107E" w:rsidRPr="009F74A4" w:rsidRDefault="0013107E" w:rsidP="0013107E">
            <w:pPr>
              <w:jc w:val="center"/>
              <w:cnfStyle w:val="000000000000" w:firstRow="0" w:lastRow="0" w:firstColumn="0" w:lastColumn="0" w:oddVBand="0" w:evenVBand="0" w:oddHBand="0" w:evenHBand="0" w:firstRowFirstColumn="0" w:firstRowLastColumn="0" w:lastRowFirstColumn="0" w:lastRowLastColumn="0"/>
              <w:rPr>
                <w:sz w:val="13"/>
                <w:szCs w:val="13"/>
              </w:rPr>
            </w:pPr>
            <w:r w:rsidRPr="009F74A4">
              <w:rPr>
                <w:sz w:val="13"/>
                <w:szCs w:val="13"/>
              </w:rPr>
              <w:t>6.7</w:t>
            </w:r>
          </w:p>
        </w:tc>
        <w:tc>
          <w:tcPr>
            <w:tcW w:w="905" w:type="dxa"/>
            <w:tcBorders>
              <w:top w:val="single" w:sz="4" w:space="0" w:color="auto"/>
            </w:tcBorders>
            <w:shd w:val="clear" w:color="auto" w:fill="auto"/>
          </w:tcPr>
          <w:p w:rsidR="0013107E" w:rsidRPr="009F74A4" w:rsidRDefault="0013107E" w:rsidP="0013107E">
            <w:pPr>
              <w:jc w:val="center"/>
              <w:cnfStyle w:val="000000000000" w:firstRow="0" w:lastRow="0" w:firstColumn="0" w:lastColumn="0" w:oddVBand="0" w:evenVBand="0" w:oddHBand="0" w:evenHBand="0" w:firstRowFirstColumn="0" w:firstRowLastColumn="0" w:lastRowFirstColumn="0" w:lastRowLastColumn="0"/>
              <w:rPr>
                <w:sz w:val="13"/>
                <w:szCs w:val="13"/>
              </w:rPr>
            </w:pPr>
            <w:r w:rsidRPr="009F74A4">
              <w:rPr>
                <w:sz w:val="13"/>
                <w:szCs w:val="13"/>
              </w:rPr>
              <w:t>∞</w:t>
            </w:r>
          </w:p>
        </w:tc>
        <w:tc>
          <w:tcPr>
            <w:tcW w:w="931" w:type="dxa"/>
            <w:tcBorders>
              <w:top w:val="single" w:sz="4" w:space="0" w:color="auto"/>
            </w:tcBorders>
            <w:shd w:val="clear" w:color="auto" w:fill="auto"/>
          </w:tcPr>
          <w:p w:rsidR="0013107E" w:rsidRPr="009F74A4" w:rsidRDefault="0013107E" w:rsidP="0013107E">
            <w:pPr>
              <w:jc w:val="both"/>
              <w:cnfStyle w:val="000000000000" w:firstRow="0" w:lastRow="0" w:firstColumn="0" w:lastColumn="0" w:oddVBand="0" w:evenVBand="0" w:oddHBand="0" w:evenHBand="0" w:firstRowFirstColumn="0" w:firstRowLastColumn="0" w:lastRowFirstColumn="0" w:lastRowLastColumn="0"/>
              <w:rPr>
                <w:sz w:val="13"/>
                <w:szCs w:val="13"/>
              </w:rPr>
            </w:pPr>
            <w:r w:rsidRPr="009F74A4">
              <w:rPr>
                <w:sz w:val="13"/>
                <w:szCs w:val="13"/>
              </w:rPr>
              <w:t>Hubungan cukup kuat dan sangat konsisten</w:t>
            </w:r>
          </w:p>
        </w:tc>
      </w:tr>
      <w:tr w:rsidR="0013107E" w:rsidRPr="009F74A4" w:rsidTr="00C731F9">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097" w:type="dxa"/>
            <w:tcBorders>
              <w:bottom w:val="single" w:sz="4" w:space="0" w:color="auto"/>
            </w:tcBorders>
            <w:shd w:val="clear" w:color="auto" w:fill="auto"/>
          </w:tcPr>
          <w:p w:rsidR="0013107E" w:rsidRPr="009F74A4" w:rsidRDefault="0013107E" w:rsidP="00C731F9">
            <w:pPr>
              <w:rPr>
                <w:sz w:val="13"/>
                <w:szCs w:val="13"/>
              </w:rPr>
            </w:pPr>
            <w:r w:rsidRPr="009F74A4">
              <w:rPr>
                <w:b w:val="0"/>
                <w:bCs w:val="0"/>
                <w:sz w:val="13"/>
                <w:szCs w:val="13"/>
              </w:rPr>
              <w:t>Software Engineering RPL → RPL buku 1</w:t>
            </w:r>
          </w:p>
        </w:tc>
        <w:tc>
          <w:tcPr>
            <w:tcW w:w="714" w:type="dxa"/>
            <w:tcBorders>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0.02</w:t>
            </w:r>
          </w:p>
        </w:tc>
        <w:tc>
          <w:tcPr>
            <w:tcW w:w="931" w:type="dxa"/>
            <w:tcBorders>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1.0</w:t>
            </w:r>
          </w:p>
        </w:tc>
        <w:tc>
          <w:tcPr>
            <w:tcW w:w="435" w:type="dxa"/>
            <w:tcBorders>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6.9</w:t>
            </w:r>
          </w:p>
        </w:tc>
        <w:tc>
          <w:tcPr>
            <w:tcW w:w="905" w:type="dxa"/>
            <w:tcBorders>
              <w:bottom w:val="single" w:sz="4" w:space="0" w:color="auto"/>
            </w:tcBorders>
            <w:shd w:val="clear" w:color="auto" w:fill="auto"/>
          </w:tcPr>
          <w:p w:rsidR="0013107E" w:rsidRPr="009F74A4" w:rsidRDefault="0013107E" w:rsidP="0013107E">
            <w:pPr>
              <w:jc w:val="center"/>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w:t>
            </w:r>
          </w:p>
        </w:tc>
        <w:tc>
          <w:tcPr>
            <w:tcW w:w="931" w:type="dxa"/>
            <w:tcBorders>
              <w:bottom w:val="single" w:sz="4" w:space="0" w:color="auto"/>
            </w:tcBorders>
            <w:shd w:val="clear" w:color="auto" w:fill="auto"/>
          </w:tcPr>
          <w:p w:rsidR="0013107E" w:rsidRPr="009F74A4" w:rsidRDefault="0013107E" w:rsidP="0013107E">
            <w:pPr>
              <w:jc w:val="both"/>
              <w:cnfStyle w:val="000000100000" w:firstRow="0" w:lastRow="0" w:firstColumn="0" w:lastColumn="0" w:oddVBand="0" w:evenVBand="0" w:oddHBand="1" w:evenHBand="0" w:firstRowFirstColumn="0" w:firstRowLastColumn="0" w:lastRowFirstColumn="0" w:lastRowLastColumn="0"/>
              <w:rPr>
                <w:sz w:val="13"/>
                <w:szCs w:val="13"/>
              </w:rPr>
            </w:pPr>
            <w:r w:rsidRPr="009F74A4">
              <w:rPr>
                <w:sz w:val="13"/>
                <w:szCs w:val="13"/>
              </w:rPr>
              <w:t>Hubungan sangat kuat dan konsisten sempurna</w:t>
            </w:r>
          </w:p>
        </w:tc>
      </w:tr>
    </w:tbl>
    <w:p w:rsidR="00B746F6" w:rsidRPr="00B746F6" w:rsidRDefault="00B746F6" w:rsidP="0013107E">
      <w:pPr>
        <w:pStyle w:val="IEEEParagraph"/>
        <w:ind w:firstLine="0"/>
        <w:rPr>
          <w:rStyle w:val="mediumtext"/>
          <w:shd w:val="clear" w:color="auto" w:fill="FFFFFF"/>
        </w:rPr>
      </w:pPr>
    </w:p>
    <w:p w:rsidR="00B746F6" w:rsidRPr="00B746F6" w:rsidRDefault="00B746F6" w:rsidP="00B746F6">
      <w:pPr>
        <w:pStyle w:val="IEEEParagraph"/>
        <w:rPr>
          <w:rStyle w:val="mediumtext"/>
          <w:shd w:val="clear" w:color="auto" w:fill="FFFFFF"/>
        </w:rPr>
      </w:pPr>
      <w:r w:rsidRPr="00B746F6">
        <w:rPr>
          <w:rStyle w:val="mediumtext"/>
          <w:shd w:val="clear" w:color="auto" w:fill="FFFFFF"/>
        </w:rPr>
        <w:t>Berdasarkan Tabel 9, seluruh aturan memiliki nilai lift &gt; 1 yang menunjukkan adanya korelasi positif antar judul buku. Tingkat kepercayaan penambahan koleksi dapat dikatakan tinggi karena dua aturan memiliki confidence sebesar 1,00 dengan nilai conviction tak terhingga, yang berarti aturan tersebut tidak pernah mengalami pelanggaran dalam data transaksi dan menunjukkan bahwa hubungan tersebut konsisten dalam seluruh data transaksi. Hal ini memperkuat bahwa pola asosiasi yang terbentuk bersifat signifikan dan konsisten.</w:t>
      </w:r>
    </w:p>
    <w:p w:rsidR="00B746F6" w:rsidRPr="0013107E" w:rsidRDefault="0013107E" w:rsidP="0013107E">
      <w:pPr>
        <w:pStyle w:val="IEEEHeading2"/>
        <w:ind w:left="426" w:hanging="426"/>
        <w:rPr>
          <w:rStyle w:val="mediumtext"/>
          <w:shd w:val="clear" w:color="auto" w:fill="FFFFFF"/>
        </w:rPr>
      </w:pPr>
      <w:r w:rsidRPr="0013107E">
        <w:t>Pembahasan</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Berdasarkan hasil analisis yang telah dilakukan, diperoleh pola peminjaman buku yang menunjukkan adanya ketidakseimbangan tingkat pemanfaatan koleksi di Perpustakaan Universitas Dipa Makassar. Ketidakseimbangan ini terlihat dari perbedaan frekuensi peminjaman antar judul buku, di mana beberapa koleksi memiliki tingkat peminjaman yang jauh lebih tinggi dibandingkan koleksi lainnya, khususnya pada bidang pemrograman dan rekayasa perangkat lunak.</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Hasil pembentukan frequent itemset menunjukkan bahwa judul buku seperti Rekayasa Perangkat Lunak Buku 1, Algoritma dan Pemrograman, serta Pemrograman C dan C++ memiliki nilai support yang lebih tinggi dibandingkan judul lainnya. Nilai support yang tinggi mengindikasikan bahwa buku-buku tersebut sering muncul dalam transaksi peminjaman dan memiliki tingkat permintaan yang dominan. </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Selanjutnya, pembentukan association rules memperlihatkan adanya keterkaitan antar judul buku dalam bidang keilmuan yang sama, yang ditunjukkan melalui nilai confidence dan lift yang memenuhi parameter minimum yang telah ditetapkan.</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Untuk memperkuat validitas hasil penelitian, proses analisis dilakukan menggunakan dua perangkat yang berbeda, yaitu </w:t>
      </w:r>
      <w:r w:rsidRPr="00B746F6">
        <w:rPr>
          <w:rStyle w:val="mediumtext"/>
          <w:shd w:val="clear" w:color="auto" w:fill="FFFFFF"/>
        </w:rPr>
        <w:lastRenderedPageBreak/>
        <w:t>Python (library mlxtend dengan algoritma Apriori) dan RapidMiner (menggunakan algoritma FP-Growth). Hasil pengujian menunjukkan bahwa pola asosiasi utama yang dihasilkan pada Python juga muncul pada hasil analisis RapidMiner. Secara teoritis, algoritma Apriori dan FP-Growth akan menghasilkan frequent itemset yang sama apabila menggunakan dataset dan parameter minimum support yang identik, sehingga konsistensi hasil pada kedua alat ini memperkuat keabsahan pola asosiasi yang ditemukan.</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Berdasarkan hasil tersebut, judul-judul buku dengan nilai support dan tingkat keterkaitan yang tinggi direkomendasikan sebagai prioritas dalam penambahan jumlah eksemplar. Dengan demikian, keputusan pembelian buku tidak hanya berdasarkan perkiraan, tetapi didukung oleh pola transaksi aktual yang dianalisis secara kuantitatif.</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Selain mengidentifikasi pola keterkaitan antar buku, penelitian ini juga menganalisis tingkat kecukupan koleksi terhadap buku-buku yang memiliki frekuensi peminjaman tinggi. Buku dengan nilai support tertinggi seperti Rekayasa Perangkat Lunak Buku 1, Algoritma dan Pemrograman, serta Pemrograman C dan C++ menunjukkan tingkat permintaan yang relatif dominan dibandingkan koleksi lainnya. Kondisi ini mengindikasikan bahwa buku-buku tersebut berperan sebagai literatur inti yang sering digunakan oleh mahasiswa. Oleh karena itu, hasil analisis ini dapat digunakan sebagai dasar dalam mengevaluasi kecukupan koleksi serta menentukan prioritas penambahan jumlah eksemplar pada buku-buku yang memiliki tingkat pemanfaatan tinggi.</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Pola yang muncul secara konsisten dalam rentang waktu penelitian menunjukkan bahwa hubungan antar buku tersebut bersifat stabil. Buku-buku dengan tingkat peminjaman tinggi dan keterkaitan yang kuat umumnya merupakan buku inti yang digunakan dalam mata kuliah wajib, sehingga rekomendasi penambahan stok memiliki tingkat kepercayaan yang kuat untuk diterapkan dalam perencanaan pengadaan koleksi.</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Tingginya permintaan terhadap kelompok buku tertentu dalam waktu yang bersamaan, terutama pada buku-buku dengan keterkaitan topik yang kuat, dapat menyebabkan meningkatnya intensitas peminjaman. Apabila kondisi tersebut tidak diimbangi dengan ketersediaan jumlah eksemplar yang memadai, maka proses peminjaman berpotensi menimbulkan antrean. Dengan demikian, penerapan algoritma Apriori dalam penelitian ini tidak hanya mampu mengidentifikasi pola peminjaman buku, tetapi juga memberikan dasar analitis dalam mendukung pengambilan keputusan terkait pengelolaan dan optimalisasi koleksi perpustakaan di Universitas Dipa Makassar.</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Dataset yang digunakan dalam penelitian ini terdiri dari 254 transaksi peminjaman buku. Jumlah data tersebut merupakan data transaksi yang tersedia pada periode penelitian dan dinilai cukup untuk mengidentifikasi pola asosiasi awal menggunakan algoritma Apriori, sehingga tetap dapat memberikan gambaran kecenderungan peminjaman buku di Perpustakaan Universitas Dipa Makassar.</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 xml:space="preserve">Berdasarkan perbandingan dengan penelitian terdahulu, seluruh penelitian sama-sama menggunakan algoritma Apriori </w:t>
      </w:r>
      <w:r w:rsidRPr="00B746F6">
        <w:rPr>
          <w:rStyle w:val="mediumtext"/>
          <w:shd w:val="clear" w:color="auto" w:fill="FFFFFF"/>
        </w:rPr>
        <w:t>untuk menganalisis pola peminjaman buku, namun berbeda pada parameter minimum support, minimum confidence, dan jumlah aturan yang dihasilkan. A</w:t>
      </w:r>
      <w:r w:rsidRPr="00B746F6">
        <w:rPr>
          <w:rStyle w:val="mediumtext"/>
          <w:rFonts w:hint="eastAsia"/>
          <w:shd w:val="clear" w:color="auto" w:fill="FFFFFF"/>
        </w:rPr>
        <w:t xml:space="preserve">zwar Anas (2016) menggunakan minimum support 0,5 dan minimum confidence 0,1 sehingga menghasilkan 2 aturan asosiasi. Saefuddin dan Fernandao (2020) menetapkan minimum support </w:t>
      </w:r>
      <w:r w:rsidRPr="00B746F6">
        <w:rPr>
          <w:rStyle w:val="mediumtext"/>
          <w:rFonts w:hint="eastAsia"/>
          <w:shd w:val="clear" w:color="auto" w:fill="FFFFFF"/>
        </w:rPr>
        <w:t>≥</w:t>
      </w:r>
      <w:r w:rsidRPr="00B746F6">
        <w:rPr>
          <w:rStyle w:val="mediumtext"/>
          <w:rFonts w:hint="eastAsia"/>
          <w:shd w:val="clear" w:color="auto" w:fill="FFFFFF"/>
        </w:rPr>
        <w:t xml:space="preserve"> 2 transaksi dan menghasilkan 4 aturan. Donni dan Fitri (2020) menggunakan minim</w:t>
      </w:r>
      <w:r w:rsidRPr="00B746F6">
        <w:rPr>
          <w:rStyle w:val="mediumtext"/>
          <w:shd w:val="clear" w:color="auto" w:fill="FFFFFF"/>
        </w:rPr>
        <w:t>um support 0,01 dan minimum confidence 0,01 dengan menghasilkan 50 aturan, sedangkan Amsury (2022) menetapkan minimum support 0,1 dan minimum confidence 0,6 sehingga menghasilkan 77 aturan asosiasi.</w:t>
      </w:r>
    </w:p>
    <w:p w:rsidR="00B746F6" w:rsidRPr="00B746F6" w:rsidRDefault="00B746F6" w:rsidP="00B746F6">
      <w:pPr>
        <w:pStyle w:val="IEEEParagraph"/>
        <w:rPr>
          <w:rStyle w:val="mediumtext"/>
          <w:shd w:val="clear" w:color="auto" w:fill="FFFFFF"/>
        </w:rPr>
      </w:pPr>
      <w:r w:rsidRPr="00B746F6">
        <w:rPr>
          <w:rStyle w:val="mediumtext"/>
          <w:shd w:val="clear" w:color="auto" w:fill="FFFFFF"/>
        </w:rPr>
        <w:t>Perbedaan jumlah aturan asosiasi menunjukkan bahwa parameter minimum support dan confidence sangat mempengaruhi jumlah dan kualitas aturan yang dihasilkan. Semakin rendah nilai parameter, semakin banyak aturan terbentuk, namun belum tentu memiliki tingkat kepercayaan dan kekuatan hubungan yang tinggi.</w:t>
      </w:r>
    </w:p>
    <w:p w:rsidR="00DF1B93" w:rsidRPr="0013107E" w:rsidRDefault="00B746F6" w:rsidP="0013107E">
      <w:pPr>
        <w:pStyle w:val="IEEEParagraph"/>
        <w:rPr>
          <w:shd w:val="clear" w:color="auto" w:fill="FFFFFF"/>
        </w:rPr>
      </w:pPr>
      <w:r w:rsidRPr="00B746F6">
        <w:rPr>
          <w:rStyle w:val="mediumtext"/>
          <w:shd w:val="clear" w:color="auto" w:fill="FFFFFF"/>
        </w:rPr>
        <w:t>Penelitian ini menghasilkan aturan asosiasi yang lebih sedikit, namun dengan nilai confidence dan lift yang tinggi, sehingga menunjukkan hubungan antar judul buku yang kuat dan relevan. Pola peminjaman yang didominasi buku bidang pemrograman dan rekayasa perangkat lunak menjadi dasar dalam penentuan prioritas pengelolaan koleksi perpustakaan</w:t>
      </w:r>
      <w:r w:rsidR="00E90C8D">
        <w:rPr>
          <w:rStyle w:val="mediumtext"/>
          <w:shd w:val="clear" w:color="auto" w:fill="FFFFFF"/>
        </w:rPr>
        <w:t>.</w:t>
      </w:r>
    </w:p>
    <w:p w:rsidR="0062033E" w:rsidRPr="00C14724" w:rsidRDefault="005062D9" w:rsidP="0062033E">
      <w:pPr>
        <w:pStyle w:val="IEEEHeading1"/>
        <w:rPr>
          <w:b/>
          <w:lang w:val="en-US"/>
        </w:rPr>
      </w:pPr>
      <w:r w:rsidRPr="00C14724">
        <w:rPr>
          <w:b/>
          <w:lang w:val="en-US"/>
        </w:rPr>
        <w:t>K</w:t>
      </w:r>
      <w:r w:rsidR="00FA7350" w:rsidRPr="00C14724">
        <w:rPr>
          <w:b/>
          <w:lang w:val="en-US"/>
        </w:rPr>
        <w:t>esimpulan</w:t>
      </w:r>
    </w:p>
    <w:p w:rsidR="00CE0482" w:rsidRPr="002E0464" w:rsidRDefault="0013107E" w:rsidP="0062033E">
      <w:pPr>
        <w:pStyle w:val="IEEEParagraph"/>
        <w:rPr>
          <w:rStyle w:val="longtext"/>
          <w:shd w:val="clear" w:color="auto" w:fill="FFFFFF"/>
          <w:lang w:val="en-US"/>
        </w:rPr>
      </w:pPr>
      <w:r w:rsidRPr="0013107E">
        <w:rPr>
          <w:rStyle w:val="longtext"/>
          <w:shd w:val="clear" w:color="auto" w:fill="FFFFFF"/>
          <w:lang w:val="en-US"/>
        </w:rPr>
        <w:t>Penelitian ini berhasil menerapkan algoritma Apriori dalam menganalisis pola peminjaman buku di Perpustakaan Universitas Dipa Makassar dan mengidentifikasi keterkaitan antar judul yang sering dipinjam secara bersamaan, seperti hubungan antara Pemrograman C dan C++ dengan Algoritma dan Pemrograman. Hasil yang diperoleh menunjukkan terbentuknya frequent itemset dan aturan asosiasi dengan nilai support, confidence, dan lift yang memenuhi kriteria, sehingga hubungan antar buku yang ditemukan memiliki tingkat kepercayaan yang kuat dan dapat dimanfaatkan sebagai dasar pengelolaan koleksi secara lebih efektif. Penerapan metode ini terbukti mampu menghasilkan rekomendasi berbasis data untuk mendukung penyesuaian ketersediaan buku dengan kebutuhan mahasiswa serta optimalisasi layanan perpustakaan. Dengan demikian, tujuan penelitian untuk memperoleh pola peminjaman sebagai dasar pengambilan keputusan dalam pengelolaan koleksi dinyatakan telah tercapai</w:t>
      </w:r>
      <w:r w:rsidR="002E0464">
        <w:rPr>
          <w:rStyle w:val="longtext"/>
          <w:shd w:val="clear" w:color="auto" w:fill="FFFFFF"/>
          <w:lang w:val="en-US"/>
        </w:rPr>
        <w:t xml:space="preserve">. </w:t>
      </w:r>
    </w:p>
    <w:p w:rsidR="003950A4" w:rsidRPr="00C14724" w:rsidRDefault="00584085" w:rsidP="000C013C">
      <w:pPr>
        <w:pStyle w:val="IEEEHeading1"/>
        <w:numPr>
          <w:ilvl w:val="0"/>
          <w:numId w:val="0"/>
        </w:numPr>
        <w:rPr>
          <w:b/>
          <w:lang w:val="en-US"/>
        </w:rPr>
      </w:pPr>
      <w:r>
        <w:rPr>
          <w:b/>
          <w:lang w:val="en-US"/>
        </w:rPr>
        <w:t>V. Saran</w:t>
      </w:r>
    </w:p>
    <w:p w:rsidR="008A1519" w:rsidRPr="008A1519" w:rsidRDefault="0013107E" w:rsidP="00074AC8">
      <w:pPr>
        <w:pStyle w:val="IEEEParagraph"/>
        <w:rPr>
          <w:lang w:val="sv-SE"/>
        </w:rPr>
      </w:pPr>
      <w:r w:rsidRPr="0013107E">
        <w:rPr>
          <w:rStyle w:val="longtext"/>
          <w:shd w:val="clear" w:color="auto" w:fill="FFFFFF"/>
          <w:lang w:val="sv-SE"/>
        </w:rPr>
        <w:t>Penelitian selanjutnya disarankan menggunakan jumlah data transaksi yang lebih besar atau periode waktu yang lebih panjang agar pola peminjaman yang dihasilkan lebih beragam. Penelitian selanjutnya dapat mengembangkan metode analisis dengan membandingkan algoritma Apriori dengan algoritma lainnya</w:t>
      </w:r>
      <w:r w:rsidR="00584085">
        <w:rPr>
          <w:rStyle w:val="longtext"/>
          <w:shd w:val="clear" w:color="auto" w:fill="FFFFFF"/>
          <w:lang w:val="sv-SE"/>
        </w:rPr>
        <w:t>.</w:t>
      </w:r>
    </w:p>
    <w:p w:rsidR="001928FB" w:rsidRPr="00C14724" w:rsidRDefault="000D4841" w:rsidP="00F06A72">
      <w:pPr>
        <w:pStyle w:val="IEEEHeading1"/>
        <w:numPr>
          <w:ilvl w:val="0"/>
          <w:numId w:val="0"/>
        </w:numPr>
        <w:rPr>
          <w:b/>
          <w:lang w:val="sv-SE"/>
        </w:rPr>
      </w:pPr>
      <w:r w:rsidRPr="00C14724">
        <w:rPr>
          <w:b/>
          <w:lang w:val="sv-SE"/>
        </w:rPr>
        <w:t>Referensi</w:t>
      </w:r>
    </w:p>
    <w:p w:rsidR="0013107E" w:rsidRPr="0013107E" w:rsidRDefault="0013107E" w:rsidP="0013107E">
      <w:pPr>
        <w:pStyle w:val="IEEEReferenceItem"/>
        <w:rPr>
          <w:sz w:val="20"/>
          <w:szCs w:val="20"/>
          <w:lang w:val="en-AU"/>
        </w:rPr>
      </w:pPr>
      <w:r w:rsidRPr="0013107E">
        <w:rPr>
          <w:sz w:val="20"/>
          <w:szCs w:val="20"/>
          <w:lang w:val="en-AU"/>
        </w:rPr>
        <w:t>C. E. Gunawan, F. Purwani, and A. M. Jannah, “Pola Peminjaman Buku di Perpustakaan Daerah: Pendekatan Algoritma Apriori,” J. Softw. Eng. Comput. Intell., vol. 2, no. 02, pp. 66–74, 2025, doi: 10.36982/</w:t>
      </w:r>
      <w:proofErr w:type="gramStart"/>
      <w:r w:rsidRPr="0013107E">
        <w:rPr>
          <w:sz w:val="20"/>
          <w:szCs w:val="20"/>
          <w:lang w:val="en-AU"/>
        </w:rPr>
        <w:t>jseci.v</w:t>
      </w:r>
      <w:proofErr w:type="gramEnd"/>
      <w:r w:rsidRPr="0013107E">
        <w:rPr>
          <w:sz w:val="20"/>
          <w:szCs w:val="20"/>
          <w:lang w:val="en-AU"/>
        </w:rPr>
        <w:t>2i02.4839.</w:t>
      </w:r>
    </w:p>
    <w:p w:rsidR="0013107E" w:rsidRPr="0013107E" w:rsidRDefault="0013107E" w:rsidP="0013107E">
      <w:pPr>
        <w:pStyle w:val="IEEEReferenceItem"/>
        <w:rPr>
          <w:sz w:val="20"/>
          <w:szCs w:val="20"/>
          <w:lang w:val="en-AU"/>
        </w:rPr>
      </w:pPr>
      <w:r w:rsidRPr="0013107E">
        <w:rPr>
          <w:sz w:val="20"/>
          <w:szCs w:val="20"/>
          <w:lang w:val="en-AU"/>
        </w:rPr>
        <w:lastRenderedPageBreak/>
        <w:t>Y. Andini, J. T. Hardinata, and Y. P. Purba, “Penerapan Data Mining Terhadap Tata Letak Buku Di Perpustakaan Sintong Bingei Pematangsiantar Menggunakan Metode Apriori,” J. TIMES, vol. 11, no. 1, pp. 9–15, 2022, doi: 10.51351/jtm.11.1.2022661.</w:t>
      </w:r>
    </w:p>
    <w:p w:rsidR="0013107E" w:rsidRPr="0013107E" w:rsidRDefault="0013107E" w:rsidP="0013107E">
      <w:pPr>
        <w:pStyle w:val="IEEEReferenceItem"/>
        <w:rPr>
          <w:sz w:val="20"/>
          <w:szCs w:val="20"/>
          <w:lang w:val="en-AU"/>
        </w:rPr>
      </w:pPr>
      <w:r w:rsidRPr="0013107E">
        <w:rPr>
          <w:sz w:val="20"/>
          <w:szCs w:val="20"/>
          <w:lang w:val="en-AU"/>
        </w:rPr>
        <w:t>B. Perpustakaan, “INTI NUSA MANDIRI,” vol. 18, no. 2, pp. 218–224, 2024.</w:t>
      </w:r>
    </w:p>
    <w:p w:rsidR="0013107E" w:rsidRPr="0013107E" w:rsidRDefault="0013107E" w:rsidP="0013107E">
      <w:pPr>
        <w:pStyle w:val="IEEEReferenceItem"/>
        <w:rPr>
          <w:sz w:val="20"/>
          <w:szCs w:val="20"/>
          <w:lang w:val="en-AU"/>
        </w:rPr>
      </w:pPr>
      <w:r w:rsidRPr="0013107E">
        <w:rPr>
          <w:sz w:val="20"/>
          <w:szCs w:val="20"/>
          <w:lang w:val="en-AU"/>
        </w:rPr>
        <w:t>Nainggolan Huminsa Rogandaa and Purba Doni El Rezen, “Analisa Rekomendasi Buku Bacaan Berdasarkan Histori Peminjaman di Perpustakaan Universitas Katolik Santo Thomas Medan Menggunakan Metode Algoritma Apriori,” KAKIFIKOM (Kumpulan Artik. Karya Ilm. Fak. Ilmu Komputer), vol. 06, no. 01, p. 01, 2024.</w:t>
      </w:r>
    </w:p>
    <w:p w:rsidR="0013107E" w:rsidRPr="0013107E" w:rsidRDefault="0013107E" w:rsidP="0013107E">
      <w:pPr>
        <w:pStyle w:val="IEEEReferenceItem"/>
        <w:rPr>
          <w:sz w:val="20"/>
          <w:szCs w:val="20"/>
          <w:lang w:val="en-AU"/>
        </w:rPr>
      </w:pPr>
      <w:r w:rsidRPr="0013107E">
        <w:rPr>
          <w:sz w:val="20"/>
          <w:szCs w:val="20"/>
          <w:lang w:val="en-AU"/>
        </w:rPr>
        <w:t>A. J. P. Sibarani, “Implementasi Data Mining Menggunakan Algoritma Apriori Untuk Meningkatkan Pola Penjualan Obat,” JATISI (Jurnal Tek. Inform. dan Sist. Informasi), vol. 7, no. 2, pp. 262–276, 2020, doi: 10.35957/</w:t>
      </w:r>
      <w:proofErr w:type="gramStart"/>
      <w:r w:rsidRPr="0013107E">
        <w:rPr>
          <w:sz w:val="20"/>
          <w:szCs w:val="20"/>
          <w:lang w:val="en-AU"/>
        </w:rPr>
        <w:t>jatisi.v</w:t>
      </w:r>
      <w:proofErr w:type="gramEnd"/>
      <w:r w:rsidRPr="0013107E">
        <w:rPr>
          <w:sz w:val="20"/>
          <w:szCs w:val="20"/>
          <w:lang w:val="en-AU"/>
        </w:rPr>
        <w:t>7i2.195.</w:t>
      </w:r>
    </w:p>
    <w:p w:rsidR="0013107E" w:rsidRPr="0013107E" w:rsidRDefault="0013107E" w:rsidP="0013107E">
      <w:pPr>
        <w:pStyle w:val="IEEEReferenceItem"/>
        <w:rPr>
          <w:sz w:val="20"/>
          <w:szCs w:val="20"/>
          <w:lang w:val="en-AU"/>
        </w:rPr>
      </w:pPr>
      <w:r w:rsidRPr="0013107E">
        <w:rPr>
          <w:sz w:val="20"/>
          <w:szCs w:val="20"/>
          <w:lang w:val="en-AU"/>
        </w:rPr>
        <w:t>F. Agus Setiawan, H. Hamra, and M. Masnur, “Pola Pembelian Produk Parfum Menggunakan Algoritma Apriori Berdasarkan Data Mining Rule Asosiasi,” J. Sintaks Log., vol. 4, no. 3, pp. 51–63, 2024, doi: 10.31850/</w:t>
      </w:r>
      <w:proofErr w:type="gramStart"/>
      <w:r w:rsidRPr="0013107E">
        <w:rPr>
          <w:sz w:val="20"/>
          <w:szCs w:val="20"/>
          <w:lang w:val="en-AU"/>
        </w:rPr>
        <w:t>jsilog.v</w:t>
      </w:r>
      <w:proofErr w:type="gramEnd"/>
      <w:r w:rsidRPr="0013107E">
        <w:rPr>
          <w:sz w:val="20"/>
          <w:szCs w:val="20"/>
          <w:lang w:val="en-AU"/>
        </w:rPr>
        <w:t>4i3.3334.</w:t>
      </w:r>
    </w:p>
    <w:p w:rsidR="0013107E" w:rsidRPr="0013107E" w:rsidRDefault="0013107E" w:rsidP="0013107E">
      <w:pPr>
        <w:pStyle w:val="IEEEReferenceItem"/>
        <w:rPr>
          <w:sz w:val="20"/>
          <w:szCs w:val="20"/>
          <w:lang w:val="en-AU"/>
        </w:rPr>
      </w:pPr>
      <w:r w:rsidRPr="0013107E">
        <w:rPr>
          <w:sz w:val="20"/>
          <w:szCs w:val="20"/>
          <w:lang w:val="en-AU"/>
        </w:rPr>
        <w:t>A. Srirahayu and L. S. Pribadie, “Review Paper Data Mining Klasifikasi Data Mining,” J. Ilm. Inform. Glob., vol. 14, no. 1, 2023, doi: 10.36982/</w:t>
      </w:r>
      <w:proofErr w:type="gramStart"/>
      <w:r w:rsidRPr="0013107E">
        <w:rPr>
          <w:sz w:val="20"/>
          <w:szCs w:val="20"/>
          <w:lang w:val="en-AU"/>
        </w:rPr>
        <w:t>jiig.v</w:t>
      </w:r>
      <w:proofErr w:type="gramEnd"/>
      <w:r w:rsidRPr="0013107E">
        <w:rPr>
          <w:sz w:val="20"/>
          <w:szCs w:val="20"/>
          <w:lang w:val="en-AU"/>
        </w:rPr>
        <w:t>14i1.2981.</w:t>
      </w:r>
    </w:p>
    <w:p w:rsidR="0013107E" w:rsidRPr="0013107E" w:rsidRDefault="0013107E" w:rsidP="0013107E">
      <w:pPr>
        <w:pStyle w:val="IEEEReferenceItem"/>
        <w:rPr>
          <w:sz w:val="20"/>
          <w:szCs w:val="20"/>
          <w:lang w:val="en-AU"/>
        </w:rPr>
      </w:pPr>
      <w:r w:rsidRPr="0013107E">
        <w:rPr>
          <w:sz w:val="20"/>
          <w:szCs w:val="20"/>
          <w:lang w:val="en-AU"/>
        </w:rPr>
        <w:t>A. O. P. Dewi, “Big Data di Perpustakaan dengan Memanfaatkan Data Mining,” Anuva J. Kaji. Budaya, Perpustakaan, dan Inf., vol. 4, no. 2, pp. 223–230, 2020, doi: 10.14710/anuva.4.2.223-230.</w:t>
      </w:r>
    </w:p>
    <w:p w:rsidR="0013107E" w:rsidRPr="0013107E" w:rsidRDefault="0013107E" w:rsidP="0013107E">
      <w:pPr>
        <w:pStyle w:val="IEEEReferenceItem"/>
        <w:rPr>
          <w:sz w:val="20"/>
          <w:szCs w:val="20"/>
          <w:lang w:val="en-AU"/>
        </w:rPr>
      </w:pPr>
      <w:r w:rsidRPr="0013107E">
        <w:rPr>
          <w:sz w:val="20"/>
          <w:szCs w:val="20"/>
          <w:lang w:val="en-AU"/>
        </w:rPr>
        <w:t xml:space="preserve">A. Kurniawan, R. Rohmat Saedudin, and R. Andreswari, “Penerapan Data Mining Restoran Pagi Sore </w:t>
      </w:r>
      <w:r w:rsidRPr="0013107E">
        <w:rPr>
          <w:sz w:val="20"/>
          <w:szCs w:val="20"/>
          <w:lang w:val="en-AU"/>
        </w:rPr>
        <w:t>Menggunakan Metode Algoritma Apriori Appplication of Data Mining Pagi Sore Restaurant Using the Apriori Algorithm Method,” e-Proceeding Eng., vol. 8, no. 5, pp. 9292–9406, 2021.</w:t>
      </w:r>
    </w:p>
    <w:p w:rsidR="0013107E" w:rsidRPr="0013107E" w:rsidRDefault="0013107E" w:rsidP="0013107E">
      <w:pPr>
        <w:pStyle w:val="IEEEReferenceItem"/>
        <w:rPr>
          <w:sz w:val="20"/>
          <w:szCs w:val="20"/>
          <w:lang w:val="en-AU"/>
        </w:rPr>
      </w:pPr>
      <w:r w:rsidRPr="0013107E">
        <w:rPr>
          <w:sz w:val="20"/>
          <w:szCs w:val="20"/>
          <w:lang w:val="en-AU"/>
        </w:rPr>
        <w:t>A. Mugnia and M. Malik Mutoffar, “Hal. 1-12 E-ISSN 2503-2933 1 1,2 Sekolah Tinggi Teknologi,” Kb. Lega, Kec. Bojongloa Kidul, vol. 11, no. 1, p. 5224000, 2024, [Online]. Available: http://jurnal.mdp.ac.id</w:t>
      </w:r>
    </w:p>
    <w:p w:rsidR="0013107E" w:rsidRPr="0013107E" w:rsidRDefault="0013107E" w:rsidP="0013107E">
      <w:pPr>
        <w:pStyle w:val="IEEEReferenceItem"/>
        <w:rPr>
          <w:sz w:val="20"/>
          <w:szCs w:val="20"/>
          <w:lang w:val="en-AU"/>
        </w:rPr>
      </w:pPr>
      <w:r w:rsidRPr="0013107E">
        <w:rPr>
          <w:sz w:val="20"/>
          <w:szCs w:val="20"/>
          <w:lang w:val="en-AU"/>
        </w:rPr>
        <w:t>S. S. M. K. Muhammad Arhami and S. T. M. T. Muhammad Nasir, Data Mining - Algoritma dan Implementasi. Andi Offset, 2020. [Online]. Available: https://books.google.co.id/books?id=AtcCEAAAQBAJ</w:t>
      </w:r>
    </w:p>
    <w:p w:rsidR="0013107E" w:rsidRPr="0013107E" w:rsidRDefault="0013107E" w:rsidP="0013107E">
      <w:pPr>
        <w:pStyle w:val="IEEEReferenceItem"/>
        <w:rPr>
          <w:sz w:val="20"/>
          <w:szCs w:val="20"/>
          <w:lang w:val="en-AU"/>
        </w:rPr>
      </w:pPr>
      <w:r w:rsidRPr="0013107E">
        <w:rPr>
          <w:sz w:val="20"/>
          <w:szCs w:val="20"/>
          <w:lang w:val="en-AU"/>
        </w:rPr>
        <w:t xml:space="preserve">R. Takdirillah, “Penerapan Data Mining Menggunakan Algoritma Apriori Terhadap Data Transaksi Sebagai Pendukung Informasi Strategi Penjualan,” </w:t>
      </w:r>
      <w:proofErr w:type="gramStart"/>
      <w:r w:rsidRPr="0013107E">
        <w:rPr>
          <w:sz w:val="20"/>
          <w:szCs w:val="20"/>
          <w:lang w:val="en-AU"/>
        </w:rPr>
        <w:t>Edumatic  J.</w:t>
      </w:r>
      <w:proofErr w:type="gramEnd"/>
      <w:r w:rsidRPr="0013107E">
        <w:rPr>
          <w:sz w:val="20"/>
          <w:szCs w:val="20"/>
          <w:lang w:val="en-AU"/>
        </w:rPr>
        <w:t xml:space="preserve"> Pendidik. Inform., vol. 4, no. 1, pp. 37–46, 2020, doi: 10.29408/</w:t>
      </w:r>
      <w:proofErr w:type="gramStart"/>
      <w:r w:rsidRPr="0013107E">
        <w:rPr>
          <w:sz w:val="20"/>
          <w:szCs w:val="20"/>
          <w:lang w:val="en-AU"/>
        </w:rPr>
        <w:t>edumatic.v</w:t>
      </w:r>
      <w:proofErr w:type="gramEnd"/>
      <w:r w:rsidRPr="0013107E">
        <w:rPr>
          <w:sz w:val="20"/>
          <w:szCs w:val="20"/>
          <w:lang w:val="en-AU"/>
        </w:rPr>
        <w:t>4i1.2081.</w:t>
      </w:r>
    </w:p>
    <w:p w:rsidR="0013107E" w:rsidRPr="0013107E" w:rsidRDefault="0013107E" w:rsidP="0013107E">
      <w:pPr>
        <w:pStyle w:val="IEEEReferenceItem"/>
        <w:rPr>
          <w:sz w:val="20"/>
          <w:szCs w:val="20"/>
          <w:lang w:val="en-AU"/>
        </w:rPr>
      </w:pPr>
      <w:r w:rsidRPr="0013107E">
        <w:rPr>
          <w:sz w:val="20"/>
          <w:szCs w:val="20"/>
          <w:lang w:val="en-AU"/>
        </w:rPr>
        <w:t>N. Purwati and H. Kurniawan, Data Mining, no. v. 1. in data mining. Zahira Media Publisher, 2021. [Online]. Available: https://books.google.co.id/books?id=Q3NHEAAAQBAJ</w:t>
      </w:r>
    </w:p>
    <w:p w:rsidR="0013107E" w:rsidRPr="0013107E" w:rsidRDefault="0013107E" w:rsidP="0013107E">
      <w:pPr>
        <w:pStyle w:val="IEEEReferenceItem"/>
        <w:rPr>
          <w:sz w:val="20"/>
          <w:szCs w:val="20"/>
          <w:lang w:val="en-AU"/>
        </w:rPr>
      </w:pPr>
      <w:r w:rsidRPr="0013107E">
        <w:rPr>
          <w:sz w:val="20"/>
          <w:szCs w:val="20"/>
          <w:lang w:val="en-AU"/>
        </w:rPr>
        <w:t>J. Jufri et al., Dasar Dasar Data Mining: Konsep, Teknik Dan Aplikasi. Yayasan Tri Edukasi Ilmiah, 2025. [Online]. Available: https://books.google.co.id/books?id=4HBREQAAQBAJ</w:t>
      </w:r>
    </w:p>
    <w:p w:rsidR="00B64EBA" w:rsidRDefault="0013107E" w:rsidP="0013107E">
      <w:pPr>
        <w:pStyle w:val="IEEEReferenceItem"/>
        <w:rPr>
          <w:sz w:val="20"/>
          <w:szCs w:val="20"/>
        </w:rPr>
        <w:sectPr w:rsidR="00B64EBA" w:rsidSect="00E06664">
          <w:type w:val="continuous"/>
          <w:pgSz w:w="11906" w:h="16838"/>
          <w:pgMar w:top="1077" w:right="811" w:bottom="2438" w:left="811" w:header="709" w:footer="709" w:gutter="0"/>
          <w:cols w:num="2" w:space="238"/>
          <w:docGrid w:linePitch="360"/>
        </w:sectPr>
      </w:pPr>
      <w:r w:rsidRPr="0013107E">
        <w:rPr>
          <w:sz w:val="20"/>
          <w:szCs w:val="20"/>
          <w:lang w:val="en-AU"/>
        </w:rPr>
        <w:t>N. Anwar, F. Adikara, R. Setiyati, R. Satria, and A. Satriawan, “Data Mining Menggunakan Metode Algoritma Apriori Pada Vending Machine Product Display,” JBASE - J. Bus. Audit Inf. Syst., vol. 4, no. 2, pp. 23–31, 2021, doi: 10.30813/</w:t>
      </w:r>
      <w:proofErr w:type="gramStart"/>
      <w:r w:rsidRPr="0013107E">
        <w:rPr>
          <w:sz w:val="20"/>
          <w:szCs w:val="20"/>
          <w:lang w:val="en-AU"/>
        </w:rPr>
        <w:t>jbase.v</w:t>
      </w:r>
      <w:proofErr w:type="gramEnd"/>
      <w:r w:rsidRPr="0013107E">
        <w:rPr>
          <w:sz w:val="20"/>
          <w:szCs w:val="20"/>
          <w:lang w:val="en-AU"/>
        </w:rPr>
        <w:t>4i2.3004.</w:t>
      </w:r>
      <w:r w:rsidR="00E02B46">
        <w:rPr>
          <w:sz w:val="20"/>
          <w:szCs w:val="20"/>
        </w:rPr>
        <w:t>.</w:t>
      </w:r>
    </w:p>
    <w:p w:rsidR="00E02B46" w:rsidRDefault="00E02B46" w:rsidP="005E309B">
      <w:pPr>
        <w:pStyle w:val="IEEEReferenceItem"/>
        <w:rPr>
          <w:sz w:val="20"/>
          <w:szCs w:val="20"/>
        </w:rPr>
        <w:sectPr w:rsidR="00E02B46" w:rsidSect="00E06664">
          <w:type w:val="continuous"/>
          <w:pgSz w:w="11906" w:h="16838"/>
          <w:pgMar w:top="1077" w:right="811" w:bottom="2438" w:left="811" w:header="709" w:footer="709" w:gutter="0"/>
          <w:cols w:num="2" w:space="238"/>
          <w:docGrid w:linePitch="360"/>
        </w:sectPr>
      </w:pPr>
    </w:p>
    <w:p w:rsidR="00C14724" w:rsidRPr="009F19DB" w:rsidRDefault="00C14724" w:rsidP="00E02B46">
      <w:pPr>
        <w:pStyle w:val="IEEEReferenceItem"/>
        <w:numPr>
          <w:ilvl w:val="0"/>
          <w:numId w:val="0"/>
        </w:numPr>
        <w:rPr>
          <w:sz w:val="20"/>
          <w:szCs w:val="20"/>
        </w:rPr>
      </w:pPr>
    </w:p>
    <w:sectPr w:rsidR="00C14724" w:rsidRPr="009F19DB"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719" w:rsidRDefault="00132719" w:rsidP="0065799B">
      <w:r>
        <w:separator/>
      </w:r>
    </w:p>
  </w:endnote>
  <w:endnote w:type="continuationSeparator" w:id="0">
    <w:p w:rsidR="00132719" w:rsidRDefault="00132719" w:rsidP="0065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3CB" w:rsidRDefault="00AB53CB" w:rsidP="00AB53CB">
    <w:pPr>
      <w:pStyle w:val="Footer"/>
      <w:pBdr>
        <w:top w:val="single" w:sz="4" w:space="1" w:color="auto"/>
      </w:pBdr>
      <w:rPr>
        <w:rFonts w:ascii="Arial" w:hAnsi="Arial" w:cs="Arial"/>
        <w:color w:val="000000"/>
        <w:sz w:val="16"/>
        <w:szCs w:val="22"/>
      </w:rPr>
    </w:pPr>
    <w:r w:rsidRPr="00C2058D">
      <w:rPr>
        <w:rFonts w:ascii="Arial" w:hAnsi="Arial" w:cs="Arial"/>
        <w:color w:val="000000"/>
        <w:sz w:val="16"/>
        <w:szCs w:val="22"/>
      </w:rPr>
      <w:t>Vol. 1</w:t>
    </w:r>
    <w:r w:rsidR="00A54097">
      <w:rPr>
        <w:rFonts w:ascii="Arial" w:hAnsi="Arial" w:cs="Arial"/>
        <w:color w:val="000000"/>
        <w:sz w:val="16"/>
        <w:szCs w:val="22"/>
      </w:rPr>
      <w:t>8</w:t>
    </w:r>
    <w:r w:rsidRPr="00C2058D">
      <w:rPr>
        <w:rFonts w:ascii="Arial" w:hAnsi="Arial" w:cs="Arial"/>
        <w:color w:val="000000"/>
        <w:sz w:val="16"/>
        <w:szCs w:val="22"/>
      </w:rPr>
      <w:t xml:space="preserve">, No. </w:t>
    </w:r>
    <w:r w:rsidR="00A54097">
      <w:rPr>
        <w:rFonts w:ascii="Arial" w:hAnsi="Arial" w:cs="Arial"/>
        <w:color w:val="000000"/>
        <w:sz w:val="16"/>
        <w:szCs w:val="22"/>
      </w:rPr>
      <w:t>2</w:t>
    </w:r>
    <w:r w:rsidRPr="00C2058D">
      <w:rPr>
        <w:rFonts w:ascii="Arial" w:hAnsi="Arial" w:cs="Arial"/>
        <w:color w:val="000000"/>
        <w:sz w:val="16"/>
        <w:szCs w:val="22"/>
      </w:rPr>
      <w:t xml:space="preserve">, </w:t>
    </w:r>
    <w:r w:rsidR="00A54097">
      <w:rPr>
        <w:rFonts w:ascii="Arial" w:hAnsi="Arial" w:cs="Arial"/>
        <w:color w:val="000000"/>
        <w:sz w:val="16"/>
        <w:szCs w:val="22"/>
      </w:rPr>
      <w:t>Februari</w:t>
    </w:r>
    <w:r w:rsidRPr="00C2058D">
      <w:rPr>
        <w:rFonts w:ascii="Arial" w:hAnsi="Arial" w:cs="Arial"/>
        <w:color w:val="000000"/>
        <w:sz w:val="16"/>
        <w:szCs w:val="22"/>
      </w:rPr>
      <w:t xml:space="preserve"> </w:t>
    </w:r>
    <w:proofErr w:type="gramStart"/>
    <w:r w:rsidRPr="00C2058D">
      <w:rPr>
        <w:rFonts w:ascii="Arial" w:hAnsi="Arial" w:cs="Arial"/>
        <w:color w:val="000000"/>
        <w:sz w:val="16"/>
        <w:szCs w:val="22"/>
      </w:rPr>
      <w:t>202</w:t>
    </w:r>
    <w:r w:rsidR="00A54097">
      <w:rPr>
        <w:rFonts w:ascii="Arial" w:hAnsi="Arial" w:cs="Arial"/>
        <w:color w:val="000000"/>
        <w:sz w:val="16"/>
        <w:szCs w:val="22"/>
      </w:rPr>
      <w:t>6</w:t>
    </w:r>
    <w:r w:rsidRPr="00C2058D">
      <w:rPr>
        <w:rFonts w:ascii="Arial" w:hAnsi="Arial" w:cs="Arial"/>
        <w:color w:val="000000"/>
        <w:sz w:val="16"/>
        <w:szCs w:val="22"/>
      </w:rPr>
      <w:t xml:space="preserve"> :</w:t>
    </w:r>
    <w:proofErr w:type="gramEnd"/>
    <w:r w:rsidRPr="00C2058D">
      <w:rPr>
        <w:rFonts w:ascii="Arial" w:hAnsi="Arial" w:cs="Arial"/>
        <w:color w:val="000000"/>
        <w:sz w:val="16"/>
        <w:szCs w:val="22"/>
      </w:rPr>
      <w:t xml:space="preserve"> </w:t>
    </w:r>
    <w:r w:rsidR="00EC3CED">
      <w:rPr>
        <w:rFonts w:ascii="Arial" w:hAnsi="Arial" w:cs="Arial"/>
        <w:color w:val="000000"/>
        <w:sz w:val="16"/>
        <w:szCs w:val="22"/>
      </w:rPr>
      <w:t>85</w:t>
    </w:r>
    <w:r w:rsidRPr="00C2058D">
      <w:rPr>
        <w:rFonts w:ascii="Arial" w:hAnsi="Arial" w:cs="Arial"/>
        <w:color w:val="000000"/>
        <w:sz w:val="16"/>
        <w:szCs w:val="22"/>
      </w:rPr>
      <w:t xml:space="preserve"> –</w:t>
    </w:r>
    <w:r w:rsidR="00A54097">
      <w:rPr>
        <w:rFonts w:ascii="Arial" w:hAnsi="Arial" w:cs="Arial"/>
        <w:color w:val="000000"/>
        <w:sz w:val="16"/>
        <w:szCs w:val="22"/>
      </w:rPr>
      <w:t xml:space="preserve"> </w:t>
    </w:r>
    <w:r w:rsidR="00EC3CED">
      <w:rPr>
        <w:rFonts w:ascii="Arial" w:hAnsi="Arial" w:cs="Arial"/>
        <w:color w:val="000000"/>
        <w:sz w:val="16"/>
        <w:szCs w:val="22"/>
      </w:rPr>
      <w:t>92</w:t>
    </w:r>
    <w:r w:rsidRPr="00C2058D">
      <w:rPr>
        <w:rFonts w:ascii="Arial" w:hAnsi="Arial" w:cs="Arial"/>
        <w:color w:val="000000"/>
        <w:sz w:val="16"/>
        <w:szCs w:val="22"/>
      </w:rPr>
      <w:t xml:space="preserve">| DOI: </w:t>
    </w:r>
  </w:p>
  <w:p w:rsidR="00AB53CB" w:rsidRPr="00C2058D" w:rsidRDefault="00AB53CB" w:rsidP="00AB53CB">
    <w:pPr>
      <w:pStyle w:val="Footer"/>
      <w:pBdr>
        <w:top w:val="single" w:sz="4" w:space="1" w:color="auto"/>
      </w:pBdr>
      <w:rPr>
        <w:rFonts w:ascii="Arial" w:hAnsi="Arial" w:cs="Arial"/>
        <w:color w:val="000000"/>
        <w:sz w:val="16"/>
        <w:szCs w:val="22"/>
      </w:rPr>
    </w:pPr>
  </w:p>
  <w:p w:rsidR="00AB53CB" w:rsidRDefault="00AB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719" w:rsidRDefault="00132719" w:rsidP="0065799B">
      <w:r>
        <w:separator/>
      </w:r>
    </w:p>
  </w:footnote>
  <w:footnote w:type="continuationSeparator" w:id="0">
    <w:p w:rsidR="00132719" w:rsidRDefault="00132719" w:rsidP="0065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3CB" w:rsidRPr="00C2058D" w:rsidRDefault="00AB53CB" w:rsidP="00AB53CB">
    <w:pPr>
      <w:pStyle w:val="Header"/>
      <w:ind w:right="45"/>
      <w:rPr>
        <w:rFonts w:ascii="Arial" w:hAnsi="Arial" w:cs="Arial"/>
        <w:b/>
        <w:color w:val="000000"/>
        <w:sz w:val="18"/>
        <w:szCs w:val="22"/>
      </w:rPr>
    </w:pPr>
    <w:r w:rsidRPr="007D35D8">
      <w:rPr>
        <w:rFonts w:ascii="Arial" w:hAnsi="Arial" w:cs="Arial"/>
        <w:b/>
        <w:color w:val="000000"/>
        <w:sz w:val="18"/>
        <w:szCs w:val="22"/>
      </w:rPr>
      <w:t>Jurnal Dipanegara Komputer Sistem Informasi (DIPAKOMSI)</w:t>
    </w:r>
  </w:p>
  <w:p w:rsidR="00AB53CB" w:rsidRPr="00C2058D" w:rsidRDefault="00AB53CB" w:rsidP="00E27661">
    <w:pPr>
      <w:pStyle w:val="Header"/>
      <w:tabs>
        <w:tab w:val="clear" w:pos="9360"/>
        <w:tab w:val="right" w:pos="10065"/>
      </w:tabs>
      <w:ind w:right="43"/>
      <w:contextualSpacing/>
      <w:rPr>
        <w:rStyle w:val="PageNumber"/>
        <w:rFonts w:ascii="Calibri" w:hAnsi="Calibri" w:cs="Calibri"/>
        <w:color w:val="000000"/>
        <w:sz w:val="22"/>
        <w:szCs w:val="22"/>
      </w:rPr>
    </w:pPr>
    <w:r w:rsidRPr="00C2058D">
      <w:rPr>
        <w:rFonts w:ascii="Arial" w:hAnsi="Arial" w:cs="Arial"/>
        <w:color w:val="000000"/>
        <w:sz w:val="16"/>
        <w:szCs w:val="18"/>
      </w:rPr>
      <w:t>Pusat Penelitian dan Pengabdian kepada Masyarakat (P3M) Universitas Dipa Makassar</w:t>
    </w:r>
    <w:r w:rsidRPr="00C2058D">
      <w:rPr>
        <w:rFonts w:ascii="Arial" w:hAnsi="Arial" w:cs="Arial"/>
        <w:color w:val="000000"/>
        <w:sz w:val="16"/>
        <w:szCs w:val="18"/>
      </w:rPr>
      <w:tab/>
    </w:r>
    <w:r w:rsidRPr="00C2058D">
      <w:rPr>
        <w:rFonts w:ascii="Arial" w:hAnsi="Arial" w:cs="Arial"/>
        <w:color w:val="000000"/>
        <w:sz w:val="16"/>
        <w:szCs w:val="18"/>
      </w:rPr>
      <w:tab/>
    </w:r>
    <w:r w:rsidRPr="00C2058D">
      <w:rPr>
        <w:rFonts w:ascii="Arial" w:hAnsi="Arial" w:cs="Arial"/>
        <w:color w:val="000000"/>
        <w:sz w:val="16"/>
        <w:szCs w:val="18"/>
      </w:rPr>
      <w:br/>
      <w:t>Jl. Perintis Kemerdekaan Km. 9 Makassar</w:t>
    </w:r>
    <w:r w:rsidRPr="00C2058D">
      <w:rPr>
        <w:rFonts w:ascii="Calibri" w:hAnsi="Calibri" w:cs="Calibri"/>
        <w:color w:val="000000"/>
        <w:sz w:val="22"/>
        <w:szCs w:val="22"/>
      </w:rPr>
      <w:tab/>
    </w:r>
    <w:r>
      <w:rPr>
        <w:rFonts w:ascii="Calibri" w:hAnsi="Calibri" w:cs="Calibri"/>
        <w:color w:val="000000"/>
        <w:sz w:val="22"/>
        <w:szCs w:val="22"/>
      </w:rPr>
      <w:tab/>
      <w:t xml:space="preserve">         </w:t>
    </w:r>
    <w:r w:rsidRPr="00C2058D">
      <w:rPr>
        <w:rFonts w:ascii="Calibri" w:hAnsi="Calibri" w:cs="Calibri"/>
        <w:color w:val="000000"/>
        <w:sz w:val="22"/>
        <w:szCs w:val="22"/>
      </w:rPr>
      <w:sym w:font="Wingdings" w:char="F06E"/>
    </w:r>
    <w:r w:rsidRPr="00C2058D">
      <w:rPr>
        <w:rFonts w:ascii="Calibri" w:hAnsi="Calibri" w:cs="Calibri"/>
        <w:color w:val="000000"/>
        <w:sz w:val="22"/>
        <w:szCs w:val="22"/>
      </w:rPr>
      <w:t xml:space="preserve">    </w:t>
    </w:r>
    <w:r w:rsidRPr="00C2058D">
      <w:rPr>
        <w:rStyle w:val="PageNumber"/>
        <w:rFonts w:ascii="Calibri" w:hAnsi="Calibri" w:cs="Calibri"/>
        <w:color w:val="000000"/>
        <w:sz w:val="22"/>
        <w:szCs w:val="22"/>
      </w:rPr>
      <w:fldChar w:fldCharType="begin"/>
    </w:r>
    <w:r w:rsidRPr="00C2058D">
      <w:rPr>
        <w:rStyle w:val="PageNumber"/>
        <w:rFonts w:ascii="Calibri" w:hAnsi="Calibri" w:cs="Calibri"/>
        <w:color w:val="000000"/>
        <w:sz w:val="22"/>
        <w:szCs w:val="22"/>
      </w:rPr>
      <w:instrText xml:space="preserve"> PAGE </w:instrText>
    </w:r>
    <w:r w:rsidRPr="00C2058D">
      <w:rPr>
        <w:rStyle w:val="PageNumber"/>
        <w:rFonts w:ascii="Calibri" w:hAnsi="Calibri" w:cs="Calibri"/>
        <w:color w:val="000000"/>
        <w:sz w:val="22"/>
        <w:szCs w:val="22"/>
      </w:rPr>
      <w:fldChar w:fldCharType="separate"/>
    </w:r>
    <w:r>
      <w:rPr>
        <w:rStyle w:val="PageNumber"/>
        <w:rFonts w:ascii="Calibri" w:hAnsi="Calibri" w:cs="Calibri"/>
        <w:color w:val="000000"/>
        <w:sz w:val="22"/>
        <w:szCs w:val="22"/>
      </w:rPr>
      <w:t>1</w:t>
    </w:r>
    <w:r w:rsidRPr="00C2058D">
      <w:rPr>
        <w:rStyle w:val="PageNumber"/>
        <w:rFonts w:ascii="Calibri" w:hAnsi="Calibri" w:cs="Calibri"/>
        <w:color w:val="000000"/>
        <w:sz w:val="22"/>
        <w:szCs w:val="22"/>
      </w:rPr>
      <w:fldChar w:fldCharType="end"/>
    </w:r>
  </w:p>
  <w:p w:rsidR="00AB53CB" w:rsidRPr="00AB53CB" w:rsidRDefault="00845043" w:rsidP="00AB53CB">
    <w:pPr>
      <w:pStyle w:val="Header"/>
      <w:ind w:right="45"/>
      <w:jc w:val="right"/>
      <w:rPr>
        <w:rFonts w:ascii="Calibri" w:hAnsi="Calibri" w:cs="Calibri"/>
        <w:color w:val="000000"/>
        <w:sz w:val="22"/>
        <w:szCs w:val="22"/>
      </w:rPr>
    </w:pPr>
    <w:r>
      <w:rPr>
        <w:noProof/>
      </w:rPr>
      <mc:AlternateContent>
        <mc:Choice Requires="wps">
          <w:drawing>
            <wp:anchor distT="4294967290" distB="4294967290" distL="114300" distR="114300" simplePos="0" relativeHeight="251657728" behindDoc="0" locked="0" layoutInCell="1" allowOverlap="1">
              <wp:simplePos x="0" y="0"/>
              <wp:positionH relativeFrom="column">
                <wp:posOffset>-5715</wp:posOffset>
              </wp:positionH>
              <wp:positionV relativeFrom="paragraph">
                <wp:posOffset>74294</wp:posOffset>
              </wp:positionV>
              <wp:extent cx="6458585" cy="0"/>
              <wp:effectExtent l="0" t="0" r="5715" b="0"/>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58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0D67" id="Line 1"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pt,5.85pt" to="50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vJfBgIAABMEAAAOAAAAZHJzL2Uyb0RvYy54bWysU23P2iAU/b5k/4HwXfuy6rSxPlms7ovb&#13;&#10;TJ49PwCBWjIKBNBqlv33XbC6uefLsqxNKPReDufcc1k8nTuJTtw6oVWFs3GKEVdUM6EOFX75uhnN&#13;&#10;MHKeKEakVrzCF+7w0/Ltm0VvSp7rVkvGLQIQ5creVLj13pRJ4mjLO+LG2nAFwUbbjnhY2kPCLOkB&#13;&#10;vZNJnqbTpNeWGaspdw7+1tcgXkb8puHUf2kaxz2SFQZuPo42jvswJssFKQ+WmFbQgQb5BxYdEQoO&#13;&#10;vUPVxBN0tOIVVCeo1U43fkx1l+imEZRHDaAmS/9Q89wSw6MWKI4z9zK5/wdLP592FgkG3uUYKdKB&#13;&#10;R1uhOMpCaXrjSshYqZ0N4uhZPZutpt8cxJKHYFg4A1D7/pNmAEKOXseKnBvbhc2gFZ1j4S/3wvOz&#13;&#10;RxR+TovJDF6M6C2WkPK20VjnP3LdoTCpsAR2EZicts4HIqS8pYRzlN4IKaOvUqG+wvNJPokbnJaC&#13;&#10;hWBIc/awX0mLTiR0RnyCYgB7SLP6qFgEazlh62HuiZDXOeRLFfBACtAZZlfrv8/T+Xq2nhWjIp+u&#13;&#10;R0Va16MPm1Uxmm6y95P6Xb1a1dmPQC0rylYwxlVgd2vDrPg7m4cLcW2geyPey5A8okeJQPb2jaSj&#13;&#10;l8G+q+V7zS47G6oRbIXOi8nDLQmt/fs6Zv26y8ufAAAA//8DAFBLAwQUAAYACAAAACEAIlkG4N8A&#13;&#10;AAANAQAADwAAAGRycy9kb3ducmV2LnhtbExPTU/DMAy9I/EfIiNxmbakRRqjazohRm9cGKBdvca0&#13;&#10;FY3TNdlW+PVk2gEulvye/T7y1Wg7caTBt441JDMFgrhypuVaw/tbOV2A8AHZYOeYNHyTh1VxfZVj&#13;&#10;ZtyJX+m4CbWIIuwz1NCE0GdS+qohi37meuLIfbrBYojrUEsz4CmK206mSs2lxZajQ4M9PTVUfW0O&#13;&#10;VoMvP2hf/kyqidre1Y7S/frlGbW+vRnXyzgelyACjeHvA84dYn4oYrCdO7DxotMwfYiHEU7uQZxp&#13;&#10;lcxTELsLIotc/m9R/AIAAP//AwBQSwECLQAUAAYACAAAACEAtoM4kv4AAADhAQAAEwAAAAAAAAAA&#13;&#10;AAAAAAAAAAAAW0NvbnRlbnRfVHlwZXNdLnhtbFBLAQItABQABgAIAAAAIQA4/SH/1gAAAJQBAAAL&#13;&#10;AAAAAAAAAAAAAAAAAC8BAABfcmVscy8ucmVsc1BLAQItABQABgAIAAAAIQD8kvJfBgIAABMEAAAO&#13;&#10;AAAAAAAAAAAAAAAAAC4CAABkcnMvZTJvRG9jLnhtbFBLAQItABQABgAIAAAAIQAiWQbg3wAAAA0B&#13;&#10;AAAPAAAAAAAAAAAAAAAAAGAEAABkcnMvZG93bnJldi54bWxQSwUGAAAAAAQABADzAAAAbAUAAAAA&#13;&#10;">
              <o:lock v:ext="edit" shapetype="f"/>
            </v:line>
          </w:pict>
        </mc:Fallback>
      </mc:AlternateContent>
    </w:r>
  </w:p>
  <w:p w:rsidR="00AB53CB" w:rsidRDefault="00AB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CC8C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D4FF5"/>
    <w:multiLevelType w:val="hybridMultilevel"/>
    <w:tmpl w:val="47CEF9E2"/>
    <w:lvl w:ilvl="0" w:tplc="E2BCE1D4">
      <w:start w:val="1"/>
      <w:numFmt w:val="decimal"/>
      <w:lvlText w:val="%1."/>
      <w:lvlJc w:val="left"/>
      <w:pPr>
        <w:ind w:left="720" w:hanging="360"/>
      </w:pPr>
      <w:rPr>
        <w:rFonts w:hint="default"/>
        <w:spacing w:val="0"/>
        <w:w w:val="1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23E2E4D"/>
    <w:multiLevelType w:val="multilevel"/>
    <w:tmpl w:val="95080318"/>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2E03DCD"/>
    <w:multiLevelType w:val="multilevel"/>
    <w:tmpl w:val="486261DE"/>
    <w:lvl w:ilvl="0">
      <w:start w:val="1"/>
      <w:numFmt w:val="decimal"/>
      <w:lvlText w:val="%1."/>
      <w:lvlJc w:val="left"/>
      <w:pPr>
        <w:ind w:left="648" w:hanging="360"/>
      </w:pPr>
      <w:rPr>
        <w:rFonts w:hint="default"/>
        <w:spacing w:val="0"/>
        <w:w w:val="100"/>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C0A5E35"/>
    <w:multiLevelType w:val="multilevel"/>
    <w:tmpl w:val="CB76FE5E"/>
    <w:lvl w:ilvl="0">
      <w:start w:val="1"/>
      <w:numFmt w:val="decimal"/>
      <w:lvlText w:val="%1."/>
      <w:lvlJc w:val="left"/>
      <w:pPr>
        <w:ind w:left="648" w:hanging="360"/>
      </w:pPr>
      <w:rPr>
        <w:rFonts w:hint="default"/>
        <w:spacing w:val="0"/>
        <w:w w:val="100"/>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9164D3"/>
    <w:multiLevelType w:val="hybridMultilevel"/>
    <w:tmpl w:val="CC8CB9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F4B21"/>
    <w:multiLevelType w:val="multilevel"/>
    <w:tmpl w:val="464E758E"/>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2" w15:restartNumberingAfterBreak="0">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204465C"/>
    <w:multiLevelType w:val="multilevel"/>
    <w:tmpl w:val="19D68EF8"/>
    <w:lvl w:ilvl="0">
      <w:start w:val="1"/>
      <w:numFmt w:val="decimal"/>
      <w:lvlText w:val="%1."/>
      <w:lvlJc w:val="left"/>
      <w:pPr>
        <w:ind w:left="648" w:hanging="360"/>
      </w:pPr>
      <w:rPr>
        <w:rFonts w:hint="default"/>
        <w:spacing w:val="0"/>
        <w:w w:val="100"/>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 w:numId="8">
    <w:abstractNumId w:val="3"/>
  </w:num>
  <w:num w:numId="9">
    <w:abstractNumId w:val="0"/>
  </w:num>
  <w:num w:numId="10">
    <w:abstractNumId w:val="12"/>
  </w:num>
  <w:num w:numId="11">
    <w:abstractNumId w:val="11"/>
  </w:num>
  <w:num w:numId="12">
    <w:abstractNumId w:val="5"/>
  </w:num>
  <w:num w:numId="13">
    <w:abstractNumId w:val="1"/>
  </w:num>
  <w:num w:numId="14">
    <w:abstractNumId w:val="13"/>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pt-B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5612"/>
    <w:rsid w:val="00017719"/>
    <w:rsid w:val="00020A6F"/>
    <w:rsid w:val="00027F1D"/>
    <w:rsid w:val="0003296C"/>
    <w:rsid w:val="000444AB"/>
    <w:rsid w:val="00054421"/>
    <w:rsid w:val="0005758B"/>
    <w:rsid w:val="00062E46"/>
    <w:rsid w:val="0006591A"/>
    <w:rsid w:val="00066CB7"/>
    <w:rsid w:val="00073835"/>
    <w:rsid w:val="00074AC8"/>
    <w:rsid w:val="00081408"/>
    <w:rsid w:val="00081EBE"/>
    <w:rsid w:val="00086EDC"/>
    <w:rsid w:val="00094771"/>
    <w:rsid w:val="000B36A3"/>
    <w:rsid w:val="000C013C"/>
    <w:rsid w:val="000D2335"/>
    <w:rsid w:val="000D2EA2"/>
    <w:rsid w:val="000D4841"/>
    <w:rsid w:val="000D7108"/>
    <w:rsid w:val="000E3F84"/>
    <w:rsid w:val="000E7B54"/>
    <w:rsid w:val="000F59FD"/>
    <w:rsid w:val="00103E04"/>
    <w:rsid w:val="001056DF"/>
    <w:rsid w:val="00114025"/>
    <w:rsid w:val="001160D2"/>
    <w:rsid w:val="0013011E"/>
    <w:rsid w:val="0013107E"/>
    <w:rsid w:val="00132719"/>
    <w:rsid w:val="001348A5"/>
    <w:rsid w:val="0013730E"/>
    <w:rsid w:val="00140C4C"/>
    <w:rsid w:val="00140FB9"/>
    <w:rsid w:val="00151B8E"/>
    <w:rsid w:val="0015779D"/>
    <w:rsid w:val="00177ADC"/>
    <w:rsid w:val="001928FB"/>
    <w:rsid w:val="00192BC7"/>
    <w:rsid w:val="001A50EA"/>
    <w:rsid w:val="001B06CC"/>
    <w:rsid w:val="001C3ADD"/>
    <w:rsid w:val="001F16CD"/>
    <w:rsid w:val="001F4610"/>
    <w:rsid w:val="001F47D2"/>
    <w:rsid w:val="002020E6"/>
    <w:rsid w:val="00204959"/>
    <w:rsid w:val="0020769F"/>
    <w:rsid w:val="0022285A"/>
    <w:rsid w:val="00224C61"/>
    <w:rsid w:val="0026211A"/>
    <w:rsid w:val="0027227B"/>
    <w:rsid w:val="00273AC7"/>
    <w:rsid w:val="00273D2C"/>
    <w:rsid w:val="00275BFA"/>
    <w:rsid w:val="00277A4E"/>
    <w:rsid w:val="00285ECD"/>
    <w:rsid w:val="00290E1B"/>
    <w:rsid w:val="00291B17"/>
    <w:rsid w:val="002A6742"/>
    <w:rsid w:val="002B09BC"/>
    <w:rsid w:val="002C06F7"/>
    <w:rsid w:val="002C1A7F"/>
    <w:rsid w:val="002C4239"/>
    <w:rsid w:val="002C559D"/>
    <w:rsid w:val="002D2D42"/>
    <w:rsid w:val="002E0464"/>
    <w:rsid w:val="002F15EA"/>
    <w:rsid w:val="002F72D0"/>
    <w:rsid w:val="003003AB"/>
    <w:rsid w:val="00311C49"/>
    <w:rsid w:val="00320FC1"/>
    <w:rsid w:val="0032119E"/>
    <w:rsid w:val="00321304"/>
    <w:rsid w:val="003303CD"/>
    <w:rsid w:val="00331F84"/>
    <w:rsid w:val="00335B1B"/>
    <w:rsid w:val="003555FE"/>
    <w:rsid w:val="00357D2F"/>
    <w:rsid w:val="003717D0"/>
    <w:rsid w:val="00373191"/>
    <w:rsid w:val="003950A4"/>
    <w:rsid w:val="003E3577"/>
    <w:rsid w:val="003F3A61"/>
    <w:rsid w:val="00401F04"/>
    <w:rsid w:val="00410A5D"/>
    <w:rsid w:val="00414909"/>
    <w:rsid w:val="00425A6A"/>
    <w:rsid w:val="00426FBB"/>
    <w:rsid w:val="00437E30"/>
    <w:rsid w:val="0044773F"/>
    <w:rsid w:val="00454472"/>
    <w:rsid w:val="004651C5"/>
    <w:rsid w:val="0047429A"/>
    <w:rsid w:val="0048374C"/>
    <w:rsid w:val="0048771D"/>
    <w:rsid w:val="004A1506"/>
    <w:rsid w:val="004A6605"/>
    <w:rsid w:val="004B1692"/>
    <w:rsid w:val="004B4449"/>
    <w:rsid w:val="004B7F34"/>
    <w:rsid w:val="004C45FA"/>
    <w:rsid w:val="004E1BD8"/>
    <w:rsid w:val="004E452A"/>
    <w:rsid w:val="004E78E3"/>
    <w:rsid w:val="005004BF"/>
    <w:rsid w:val="00502E89"/>
    <w:rsid w:val="00505FE2"/>
    <w:rsid w:val="005062D9"/>
    <w:rsid w:val="00510E95"/>
    <w:rsid w:val="00527D56"/>
    <w:rsid w:val="0053221F"/>
    <w:rsid w:val="00536FAE"/>
    <w:rsid w:val="00542C85"/>
    <w:rsid w:val="00553510"/>
    <w:rsid w:val="00554186"/>
    <w:rsid w:val="005561D7"/>
    <w:rsid w:val="00584085"/>
    <w:rsid w:val="005850A2"/>
    <w:rsid w:val="00585769"/>
    <w:rsid w:val="005857A3"/>
    <w:rsid w:val="00591130"/>
    <w:rsid w:val="005A3F28"/>
    <w:rsid w:val="005A40BE"/>
    <w:rsid w:val="005B03C6"/>
    <w:rsid w:val="005B13E2"/>
    <w:rsid w:val="005B47D7"/>
    <w:rsid w:val="005C5526"/>
    <w:rsid w:val="005C62C6"/>
    <w:rsid w:val="005D7B9E"/>
    <w:rsid w:val="005E309B"/>
    <w:rsid w:val="005F0834"/>
    <w:rsid w:val="005F6DC3"/>
    <w:rsid w:val="005F7717"/>
    <w:rsid w:val="00601A8E"/>
    <w:rsid w:val="0062033E"/>
    <w:rsid w:val="006210EB"/>
    <w:rsid w:val="00624482"/>
    <w:rsid w:val="0063503C"/>
    <w:rsid w:val="00642BE9"/>
    <w:rsid w:val="00643796"/>
    <w:rsid w:val="0064799C"/>
    <w:rsid w:val="00654156"/>
    <w:rsid w:val="00654ABB"/>
    <w:rsid w:val="0065799B"/>
    <w:rsid w:val="00695864"/>
    <w:rsid w:val="006A0C36"/>
    <w:rsid w:val="006B25CB"/>
    <w:rsid w:val="006B47CA"/>
    <w:rsid w:val="006B6179"/>
    <w:rsid w:val="006C7AAA"/>
    <w:rsid w:val="006D1C2A"/>
    <w:rsid w:val="006D264F"/>
    <w:rsid w:val="006D6EC8"/>
    <w:rsid w:val="006E2A8D"/>
    <w:rsid w:val="006E35C8"/>
    <w:rsid w:val="006E7574"/>
    <w:rsid w:val="00703430"/>
    <w:rsid w:val="00703A53"/>
    <w:rsid w:val="007069BE"/>
    <w:rsid w:val="00732017"/>
    <w:rsid w:val="00740711"/>
    <w:rsid w:val="007409BE"/>
    <w:rsid w:val="00745C86"/>
    <w:rsid w:val="00764603"/>
    <w:rsid w:val="0076604D"/>
    <w:rsid w:val="0078204C"/>
    <w:rsid w:val="0078621C"/>
    <w:rsid w:val="00790909"/>
    <w:rsid w:val="007B5A07"/>
    <w:rsid w:val="007D35D8"/>
    <w:rsid w:val="007D3E71"/>
    <w:rsid w:val="007E132A"/>
    <w:rsid w:val="007E13CC"/>
    <w:rsid w:val="007E5D6A"/>
    <w:rsid w:val="007E645D"/>
    <w:rsid w:val="007F75CA"/>
    <w:rsid w:val="00800FD7"/>
    <w:rsid w:val="00821E08"/>
    <w:rsid w:val="00834EFD"/>
    <w:rsid w:val="00841914"/>
    <w:rsid w:val="00843CA6"/>
    <w:rsid w:val="00844B24"/>
    <w:rsid w:val="00845043"/>
    <w:rsid w:val="0084515F"/>
    <w:rsid w:val="00846B0C"/>
    <w:rsid w:val="0085092D"/>
    <w:rsid w:val="008757E0"/>
    <w:rsid w:val="00877D4C"/>
    <w:rsid w:val="00880BA3"/>
    <w:rsid w:val="0089763B"/>
    <w:rsid w:val="008A1519"/>
    <w:rsid w:val="008A5452"/>
    <w:rsid w:val="008A5941"/>
    <w:rsid w:val="008B6AE3"/>
    <w:rsid w:val="008D1045"/>
    <w:rsid w:val="008E045D"/>
    <w:rsid w:val="008E5277"/>
    <w:rsid w:val="008E5996"/>
    <w:rsid w:val="00901AE1"/>
    <w:rsid w:val="00916740"/>
    <w:rsid w:val="009205B4"/>
    <w:rsid w:val="00937F31"/>
    <w:rsid w:val="0094330C"/>
    <w:rsid w:val="00955B59"/>
    <w:rsid w:val="00960DD0"/>
    <w:rsid w:val="00992262"/>
    <w:rsid w:val="009926BC"/>
    <w:rsid w:val="009A4319"/>
    <w:rsid w:val="009A6C3F"/>
    <w:rsid w:val="009A6E9C"/>
    <w:rsid w:val="009B73F2"/>
    <w:rsid w:val="009C12BD"/>
    <w:rsid w:val="009C50FE"/>
    <w:rsid w:val="009D34EA"/>
    <w:rsid w:val="009D3963"/>
    <w:rsid w:val="009D3C51"/>
    <w:rsid w:val="009F19DB"/>
    <w:rsid w:val="009F1A72"/>
    <w:rsid w:val="00A03E75"/>
    <w:rsid w:val="00A14A2A"/>
    <w:rsid w:val="00A15DCB"/>
    <w:rsid w:val="00A37141"/>
    <w:rsid w:val="00A45FCE"/>
    <w:rsid w:val="00A54097"/>
    <w:rsid w:val="00A75671"/>
    <w:rsid w:val="00A773CC"/>
    <w:rsid w:val="00A9318B"/>
    <w:rsid w:val="00A94AC1"/>
    <w:rsid w:val="00A95B87"/>
    <w:rsid w:val="00AB18B7"/>
    <w:rsid w:val="00AB2D1C"/>
    <w:rsid w:val="00AB5034"/>
    <w:rsid w:val="00AB53CB"/>
    <w:rsid w:val="00AC08A9"/>
    <w:rsid w:val="00AD2BAB"/>
    <w:rsid w:val="00AD335D"/>
    <w:rsid w:val="00AF792B"/>
    <w:rsid w:val="00B55D5E"/>
    <w:rsid w:val="00B621D5"/>
    <w:rsid w:val="00B64EBA"/>
    <w:rsid w:val="00B70630"/>
    <w:rsid w:val="00B717BA"/>
    <w:rsid w:val="00B72E29"/>
    <w:rsid w:val="00B746F6"/>
    <w:rsid w:val="00B92B81"/>
    <w:rsid w:val="00B94516"/>
    <w:rsid w:val="00BB2855"/>
    <w:rsid w:val="00BC7909"/>
    <w:rsid w:val="00BD19C1"/>
    <w:rsid w:val="00BD25B8"/>
    <w:rsid w:val="00C012E1"/>
    <w:rsid w:val="00C06BB4"/>
    <w:rsid w:val="00C10D20"/>
    <w:rsid w:val="00C12E0C"/>
    <w:rsid w:val="00C14724"/>
    <w:rsid w:val="00C21916"/>
    <w:rsid w:val="00C32567"/>
    <w:rsid w:val="00C457CA"/>
    <w:rsid w:val="00C57FB7"/>
    <w:rsid w:val="00C65F3F"/>
    <w:rsid w:val="00C72414"/>
    <w:rsid w:val="00C8667B"/>
    <w:rsid w:val="00CA4CE3"/>
    <w:rsid w:val="00CD4F3F"/>
    <w:rsid w:val="00CE0482"/>
    <w:rsid w:val="00CE34BC"/>
    <w:rsid w:val="00D23C86"/>
    <w:rsid w:val="00D23D57"/>
    <w:rsid w:val="00D311F8"/>
    <w:rsid w:val="00D33019"/>
    <w:rsid w:val="00D36B52"/>
    <w:rsid w:val="00D377C8"/>
    <w:rsid w:val="00D41274"/>
    <w:rsid w:val="00D43BF3"/>
    <w:rsid w:val="00D5746B"/>
    <w:rsid w:val="00D767BB"/>
    <w:rsid w:val="00D82D19"/>
    <w:rsid w:val="00D92681"/>
    <w:rsid w:val="00D939B0"/>
    <w:rsid w:val="00D9438D"/>
    <w:rsid w:val="00DB16E0"/>
    <w:rsid w:val="00DB2DF9"/>
    <w:rsid w:val="00DB64DD"/>
    <w:rsid w:val="00DB7E63"/>
    <w:rsid w:val="00DC2055"/>
    <w:rsid w:val="00DC41C7"/>
    <w:rsid w:val="00DD71E8"/>
    <w:rsid w:val="00DD7F83"/>
    <w:rsid w:val="00DE10E5"/>
    <w:rsid w:val="00DE48C9"/>
    <w:rsid w:val="00DF1B93"/>
    <w:rsid w:val="00DF7CA2"/>
    <w:rsid w:val="00E02B46"/>
    <w:rsid w:val="00E048CD"/>
    <w:rsid w:val="00E0641E"/>
    <w:rsid w:val="00E06664"/>
    <w:rsid w:val="00E27661"/>
    <w:rsid w:val="00E304BC"/>
    <w:rsid w:val="00E32853"/>
    <w:rsid w:val="00E3622E"/>
    <w:rsid w:val="00E401F8"/>
    <w:rsid w:val="00E42932"/>
    <w:rsid w:val="00E44C34"/>
    <w:rsid w:val="00E46425"/>
    <w:rsid w:val="00E47D0E"/>
    <w:rsid w:val="00E50AD0"/>
    <w:rsid w:val="00E65018"/>
    <w:rsid w:val="00E72D69"/>
    <w:rsid w:val="00E90C8D"/>
    <w:rsid w:val="00E94339"/>
    <w:rsid w:val="00E97563"/>
    <w:rsid w:val="00EB0B63"/>
    <w:rsid w:val="00EC1A2A"/>
    <w:rsid w:val="00EC265C"/>
    <w:rsid w:val="00EC3CED"/>
    <w:rsid w:val="00ED25B0"/>
    <w:rsid w:val="00ED61CB"/>
    <w:rsid w:val="00EE17BE"/>
    <w:rsid w:val="00EF2488"/>
    <w:rsid w:val="00EF61AD"/>
    <w:rsid w:val="00F06A72"/>
    <w:rsid w:val="00F06C6A"/>
    <w:rsid w:val="00F136F0"/>
    <w:rsid w:val="00F20BBB"/>
    <w:rsid w:val="00F34AE2"/>
    <w:rsid w:val="00F365FE"/>
    <w:rsid w:val="00F43BD8"/>
    <w:rsid w:val="00F55879"/>
    <w:rsid w:val="00F562F3"/>
    <w:rsid w:val="00F6242E"/>
    <w:rsid w:val="00F67BC3"/>
    <w:rsid w:val="00F73EC9"/>
    <w:rsid w:val="00F74B89"/>
    <w:rsid w:val="00F75133"/>
    <w:rsid w:val="00F8153D"/>
    <w:rsid w:val="00F93767"/>
    <w:rsid w:val="00FA3899"/>
    <w:rsid w:val="00FA4909"/>
    <w:rsid w:val="00FA6751"/>
    <w:rsid w:val="00FA7350"/>
    <w:rsid w:val="00FA7575"/>
    <w:rsid w:val="00FB1048"/>
    <w:rsid w:val="00FB62C4"/>
    <w:rsid w:val="00FB7701"/>
    <w:rsid w:val="00FD0B66"/>
    <w:rsid w:val="00FD163F"/>
    <w:rsid w:val="00FD1AC5"/>
    <w:rsid w:val="00FD4247"/>
    <w:rsid w:val="00FD5C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8D86C"/>
  <w15:chartTrackingRefBased/>
  <w15:docId w15:val="{D5C81A84-09B1-1241-A90A-A4C57264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BalloonText">
    <w:name w:val="Balloon Text"/>
    <w:basedOn w:val="Normal"/>
    <w:link w:val="BalloonTextChar"/>
    <w:uiPriority w:val="99"/>
    <w:semiHidden/>
    <w:unhideWhenUsed/>
    <w:rsid w:val="00015612"/>
    <w:rPr>
      <w:rFonts w:ascii="Tahoma" w:hAnsi="Tahoma" w:cs="Tahoma"/>
      <w:sz w:val="16"/>
      <w:szCs w:val="16"/>
    </w:rPr>
  </w:style>
  <w:style w:type="character" w:customStyle="1" w:styleId="BalloonTextChar">
    <w:name w:val="Balloon Text Char"/>
    <w:link w:val="BalloonText"/>
    <w:uiPriority w:val="99"/>
    <w:semiHidden/>
    <w:rsid w:val="00015612"/>
    <w:rPr>
      <w:rFonts w:ascii="Tahoma" w:hAnsi="Tahoma" w:cs="Tahoma"/>
      <w:sz w:val="16"/>
      <w:szCs w:val="16"/>
      <w:lang w:val="en-AU" w:eastAsia="zh-CN"/>
    </w:rPr>
  </w:style>
  <w:style w:type="paragraph" w:styleId="FootnoteText">
    <w:name w:val="footnote text"/>
    <w:basedOn w:val="Normal"/>
    <w:link w:val="FootnoteTextChar"/>
    <w:uiPriority w:val="99"/>
    <w:unhideWhenUsed/>
    <w:rsid w:val="0065799B"/>
  </w:style>
  <w:style w:type="character" w:customStyle="1" w:styleId="FootnoteTextChar">
    <w:name w:val="Footnote Text Char"/>
    <w:link w:val="FootnoteText"/>
    <w:uiPriority w:val="99"/>
    <w:rsid w:val="0065799B"/>
    <w:rPr>
      <w:sz w:val="24"/>
      <w:szCs w:val="24"/>
      <w:lang w:val="en-AU" w:eastAsia="zh-CN"/>
    </w:rPr>
  </w:style>
  <w:style w:type="character" w:styleId="FootnoteReference">
    <w:name w:val="footnote reference"/>
    <w:uiPriority w:val="99"/>
    <w:unhideWhenUsed/>
    <w:rsid w:val="0065799B"/>
    <w:rPr>
      <w:vertAlign w:val="superscript"/>
    </w:rPr>
  </w:style>
  <w:style w:type="paragraph" w:styleId="Header">
    <w:name w:val="header"/>
    <w:basedOn w:val="Normal"/>
    <w:link w:val="HeaderChar"/>
    <w:unhideWhenUsed/>
    <w:rsid w:val="00AB53CB"/>
    <w:pPr>
      <w:tabs>
        <w:tab w:val="center" w:pos="4680"/>
        <w:tab w:val="right" w:pos="9360"/>
      </w:tabs>
    </w:pPr>
  </w:style>
  <w:style w:type="character" w:customStyle="1" w:styleId="HeaderChar">
    <w:name w:val="Header Char"/>
    <w:link w:val="Header"/>
    <w:uiPriority w:val="99"/>
    <w:rsid w:val="00AB53CB"/>
    <w:rPr>
      <w:sz w:val="24"/>
      <w:szCs w:val="24"/>
      <w:lang w:val="en-AU" w:eastAsia="zh-CN"/>
    </w:rPr>
  </w:style>
  <w:style w:type="paragraph" w:styleId="Footer">
    <w:name w:val="footer"/>
    <w:basedOn w:val="Normal"/>
    <w:link w:val="FooterChar"/>
    <w:unhideWhenUsed/>
    <w:rsid w:val="00AB53CB"/>
    <w:pPr>
      <w:tabs>
        <w:tab w:val="center" w:pos="4680"/>
        <w:tab w:val="right" w:pos="9360"/>
      </w:tabs>
    </w:pPr>
  </w:style>
  <w:style w:type="character" w:customStyle="1" w:styleId="FooterChar">
    <w:name w:val="Footer Char"/>
    <w:link w:val="Footer"/>
    <w:uiPriority w:val="99"/>
    <w:rsid w:val="00AB53CB"/>
    <w:rPr>
      <w:sz w:val="24"/>
      <w:szCs w:val="24"/>
      <w:lang w:val="en-AU" w:eastAsia="zh-CN"/>
    </w:rPr>
  </w:style>
  <w:style w:type="character" w:styleId="PageNumber">
    <w:name w:val="page number"/>
    <w:rsid w:val="00AB53CB"/>
  </w:style>
  <w:style w:type="paragraph" w:customStyle="1" w:styleId="tablehead">
    <w:name w:val="table head"/>
    <w:rsid w:val="00AB53CB"/>
    <w:pPr>
      <w:numPr>
        <w:numId w:val="11"/>
      </w:numPr>
      <w:spacing w:before="240" w:after="120" w:line="216" w:lineRule="auto"/>
      <w:jc w:val="center"/>
    </w:pPr>
    <w:rPr>
      <w:smallCaps/>
      <w:sz w:val="16"/>
      <w:lang w:val="en-US"/>
    </w:rPr>
  </w:style>
  <w:style w:type="character" w:styleId="UnresolvedMention">
    <w:name w:val="Unresolved Mention"/>
    <w:uiPriority w:val="99"/>
    <w:semiHidden/>
    <w:unhideWhenUsed/>
    <w:rsid w:val="00703A53"/>
    <w:rPr>
      <w:color w:val="605E5C"/>
      <w:shd w:val="clear" w:color="auto" w:fill="E1DFDD"/>
    </w:rPr>
  </w:style>
  <w:style w:type="paragraph" w:styleId="BodyText">
    <w:name w:val="Body Text"/>
    <w:basedOn w:val="Normal"/>
    <w:link w:val="BodyTextChar"/>
    <w:uiPriority w:val="1"/>
    <w:qFormat/>
    <w:rsid w:val="00B746F6"/>
    <w:pPr>
      <w:widowControl w:val="0"/>
      <w:autoSpaceDE w:val="0"/>
      <w:autoSpaceDN w:val="0"/>
      <w:ind w:left="104" w:firstLine="216"/>
      <w:jc w:val="both"/>
    </w:pPr>
    <w:rPr>
      <w:rFonts w:eastAsia="Times New Roman"/>
      <w:sz w:val="20"/>
      <w:szCs w:val="20"/>
      <w:lang w:val="id" w:eastAsia="en-US"/>
    </w:rPr>
  </w:style>
  <w:style w:type="character" w:customStyle="1" w:styleId="BodyTextChar">
    <w:name w:val="Body Text Char"/>
    <w:basedOn w:val="DefaultParagraphFont"/>
    <w:link w:val="BodyText"/>
    <w:uiPriority w:val="1"/>
    <w:rsid w:val="00B746F6"/>
    <w:rPr>
      <w:rFonts w:eastAsia="Times New Roman"/>
      <w:lang w:val="id"/>
    </w:rPr>
  </w:style>
  <w:style w:type="table" w:styleId="ListTable6Colorful">
    <w:name w:val="List Table 6 Colorful"/>
    <w:basedOn w:val="TableNormal"/>
    <w:uiPriority w:val="51"/>
    <w:rsid w:val="00B746F6"/>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D2EA2"/>
    <w:rPr>
      <w:rFonts w:eastAsia="Times New Roman"/>
      <w:sz w:val="24"/>
      <w:szCs w:val="24"/>
      <w:lang w:val="sv"/>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D2EA2"/>
    <w:rPr>
      <w:rFonts w:eastAsia="Times New Roman"/>
      <w:sz w:val="24"/>
      <w:szCs w:val="24"/>
      <w:lang w:val="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374646">
      <w:bodyDiv w:val="1"/>
      <w:marLeft w:val="0"/>
      <w:marRight w:val="0"/>
      <w:marTop w:val="0"/>
      <w:marBottom w:val="0"/>
      <w:divBdr>
        <w:top w:val="none" w:sz="0" w:space="0" w:color="auto"/>
        <w:left w:val="none" w:sz="0" w:space="0" w:color="auto"/>
        <w:bottom w:val="none" w:sz="0" w:space="0" w:color="auto"/>
        <w:right w:val="none" w:sz="0" w:space="0" w:color="auto"/>
      </w:divBdr>
    </w:div>
    <w:div w:id="568804504">
      <w:bodyDiv w:val="1"/>
      <w:marLeft w:val="0"/>
      <w:marRight w:val="0"/>
      <w:marTop w:val="0"/>
      <w:marBottom w:val="0"/>
      <w:divBdr>
        <w:top w:val="none" w:sz="0" w:space="0" w:color="auto"/>
        <w:left w:val="none" w:sz="0" w:space="0" w:color="auto"/>
        <w:bottom w:val="none" w:sz="0" w:space="0" w:color="auto"/>
        <w:right w:val="none" w:sz="0" w:space="0" w:color="auto"/>
      </w:divBdr>
    </w:div>
    <w:div w:id="946618296">
      <w:bodyDiv w:val="1"/>
      <w:marLeft w:val="0"/>
      <w:marRight w:val="0"/>
      <w:marTop w:val="0"/>
      <w:marBottom w:val="0"/>
      <w:divBdr>
        <w:top w:val="none" w:sz="0" w:space="0" w:color="auto"/>
        <w:left w:val="none" w:sz="0" w:space="0" w:color="auto"/>
        <w:bottom w:val="none" w:sz="0" w:space="0" w:color="auto"/>
        <w:right w:val="none" w:sz="0" w:space="0" w:color="auto"/>
      </w:divBdr>
    </w:div>
    <w:div w:id="16777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4DF8-1F24-C148-BFBD-0E2FCB3C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5407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IEEE Paper Template in A4</vt:lpstr>
    </vt:vector>
  </TitlesOfParts>
  <Manager/>
  <Company/>
  <LinksUpToDate>false</LinksUpToDate>
  <CharactersWithSpaces>36158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Protekinfo Unsera</dc:creator>
  <cp:keywords/>
  <dc:description/>
  <cp:lastModifiedBy>Microsoft Office User</cp:lastModifiedBy>
  <cp:revision>4</cp:revision>
  <cp:lastPrinted>2008-12-23T07:48:00Z</cp:lastPrinted>
  <dcterms:created xsi:type="dcterms:W3CDTF">2026-04-04T12:12:00Z</dcterms:created>
  <dcterms:modified xsi:type="dcterms:W3CDTF">2026-04-04T13:32:00Z</dcterms:modified>
  <cp:category/>
</cp:coreProperties>
</file>